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45B2B" w14:textId="232DBC6E" w:rsidR="00B72928" w:rsidRPr="00251267" w:rsidRDefault="00BC3A2C" w:rsidP="00B72928">
      <w:pPr>
        <w:spacing w:after="0" w:line="240" w:lineRule="auto"/>
        <w:jc w:val="center"/>
        <w:rPr>
          <w:rFonts w:asciiTheme="majorBidi" w:eastAsia="Times New Roman" w:hAnsiTheme="majorBidi" w:cstheme="majorBidi"/>
          <w:b/>
          <w:bCs/>
          <w:sz w:val="26"/>
          <w:szCs w:val="26"/>
        </w:rPr>
      </w:pPr>
      <w:r w:rsidRPr="00251267">
        <w:rPr>
          <w:rFonts w:asciiTheme="majorBidi" w:eastAsia="Times New Roman" w:hAnsiTheme="majorBidi" w:cstheme="majorBidi"/>
          <w:b/>
          <w:bCs/>
          <w:sz w:val="26"/>
          <w:szCs w:val="26"/>
        </w:rPr>
        <w:t>Fibroblast Growth Factor 19 as a</w:t>
      </w:r>
      <w:r w:rsidR="004A5BFE" w:rsidRPr="00251267">
        <w:rPr>
          <w:rFonts w:asciiTheme="majorBidi" w:eastAsia="Times New Roman" w:hAnsiTheme="majorBidi" w:cstheme="majorBidi"/>
          <w:b/>
          <w:bCs/>
          <w:sz w:val="26"/>
          <w:szCs w:val="26"/>
        </w:rPr>
        <w:t xml:space="preserve"> Predictor for Gastrointestinal</w:t>
      </w:r>
      <w:r w:rsidR="00F21EAD" w:rsidRPr="00251267">
        <w:rPr>
          <w:rFonts w:asciiTheme="majorBidi" w:eastAsia="Times New Roman" w:hAnsiTheme="majorBidi" w:cstheme="majorBidi"/>
          <w:b/>
          <w:bCs/>
          <w:sz w:val="26"/>
          <w:szCs w:val="26"/>
        </w:rPr>
        <w:t xml:space="preserve"> </w:t>
      </w:r>
      <w:r w:rsidR="00251267" w:rsidRPr="00251267">
        <w:rPr>
          <w:rFonts w:asciiTheme="majorBidi" w:hAnsiTheme="majorBidi" w:cstheme="majorBidi"/>
          <w:b/>
          <w:bCs/>
          <w:color w:val="333333"/>
          <w:sz w:val="26"/>
          <w:szCs w:val="26"/>
          <w:shd w:val="clear" w:color="auto" w:fill="FFFFFF"/>
        </w:rPr>
        <w:t>-</w:t>
      </w:r>
      <w:bookmarkStart w:id="0" w:name="_GoBack"/>
      <w:bookmarkEnd w:id="0"/>
      <w:r w:rsidR="00251267" w:rsidRPr="00251267">
        <w:rPr>
          <w:rFonts w:asciiTheme="majorBidi" w:hAnsiTheme="majorBidi" w:cstheme="majorBidi"/>
          <w:b/>
          <w:bCs/>
          <w:color w:val="333333"/>
          <w:sz w:val="26"/>
          <w:szCs w:val="26"/>
          <w:shd w:val="clear" w:color="auto" w:fill="FFFFFF"/>
        </w:rPr>
        <w:t>Liver</w:t>
      </w:r>
      <w:r w:rsidR="00251267" w:rsidRPr="00251267">
        <w:rPr>
          <w:rFonts w:ascii="Verdana" w:hAnsi="Verdana"/>
          <w:b/>
          <w:bCs/>
          <w:color w:val="333333"/>
          <w:sz w:val="17"/>
          <w:szCs w:val="17"/>
          <w:shd w:val="clear" w:color="auto" w:fill="FFFFFF"/>
        </w:rPr>
        <w:t> </w:t>
      </w:r>
      <w:r w:rsidR="004A5BFE" w:rsidRPr="00251267">
        <w:rPr>
          <w:rFonts w:asciiTheme="majorBidi" w:eastAsia="Times New Roman" w:hAnsiTheme="majorBidi" w:cstheme="majorBidi"/>
          <w:b/>
          <w:bCs/>
          <w:sz w:val="26"/>
          <w:szCs w:val="26"/>
        </w:rPr>
        <w:t>Dysfunction in Neonatal Sepsis</w:t>
      </w:r>
    </w:p>
    <w:p w14:paraId="17C45B2C" w14:textId="77777777" w:rsidR="00B72928" w:rsidRPr="000C6F29" w:rsidRDefault="00B72928" w:rsidP="00B72928">
      <w:pPr>
        <w:spacing w:before="240" w:after="0" w:line="240" w:lineRule="auto"/>
        <w:rPr>
          <w:rFonts w:asciiTheme="majorBidi" w:hAnsiTheme="majorBidi" w:cstheme="majorBidi"/>
          <w:b/>
          <w:bCs/>
          <w:sz w:val="24"/>
          <w:szCs w:val="24"/>
        </w:rPr>
      </w:pPr>
      <w:r w:rsidRPr="000C6F29">
        <w:rPr>
          <w:rFonts w:asciiTheme="majorBidi" w:hAnsiTheme="majorBidi" w:cstheme="majorBidi"/>
          <w:b/>
          <w:bCs/>
          <w:sz w:val="24"/>
          <w:szCs w:val="24"/>
        </w:rPr>
        <w:t>Abstract</w:t>
      </w:r>
    </w:p>
    <w:p w14:paraId="17C45B2D" w14:textId="502C7C48" w:rsidR="00B72928" w:rsidRPr="000C6F29" w:rsidRDefault="00B72928" w:rsidP="00ED2576">
      <w:pPr>
        <w:spacing w:before="240" w:after="0" w:line="240" w:lineRule="auto"/>
        <w:jc w:val="both"/>
        <w:rPr>
          <w:rFonts w:asciiTheme="majorBidi" w:hAnsiTheme="majorBidi" w:cstheme="majorBidi"/>
          <w:sz w:val="24"/>
          <w:szCs w:val="24"/>
          <w:rtl/>
          <w:lang w:bidi="ar-EG"/>
        </w:rPr>
      </w:pPr>
      <w:r w:rsidRPr="000C6F29">
        <w:rPr>
          <w:rFonts w:asciiTheme="majorBidi" w:hAnsiTheme="majorBidi" w:cstheme="majorBidi"/>
          <w:b/>
          <w:bCs/>
          <w:sz w:val="24"/>
          <w:szCs w:val="24"/>
        </w:rPr>
        <w:t>Background:</w:t>
      </w:r>
      <w:r w:rsidR="00F21EAD" w:rsidRPr="000C6F29">
        <w:rPr>
          <w:rFonts w:asciiTheme="majorBidi" w:hAnsiTheme="majorBidi" w:cstheme="majorBidi"/>
          <w:b/>
          <w:bCs/>
          <w:sz w:val="24"/>
          <w:szCs w:val="24"/>
        </w:rPr>
        <w:t xml:space="preserve"> </w:t>
      </w:r>
      <w:r w:rsidR="00351DD4" w:rsidRPr="000C6F29">
        <w:rPr>
          <w:rFonts w:asciiTheme="majorBidi" w:hAnsiTheme="majorBidi" w:cstheme="majorBidi"/>
          <w:sz w:val="24"/>
          <w:szCs w:val="24"/>
        </w:rPr>
        <w:t xml:space="preserve">Fibroblast growth factor 19 is a protein </w:t>
      </w:r>
      <w:r w:rsidR="00F54B88" w:rsidRPr="000C6F29">
        <w:rPr>
          <w:rFonts w:asciiTheme="majorBidi" w:hAnsiTheme="majorBidi" w:cstheme="majorBidi"/>
          <w:sz w:val="24"/>
          <w:szCs w:val="24"/>
        </w:rPr>
        <w:t>which</w:t>
      </w:r>
      <w:r w:rsidR="00351DD4" w:rsidRPr="000C6F29">
        <w:rPr>
          <w:rFonts w:asciiTheme="majorBidi" w:hAnsiTheme="majorBidi" w:cstheme="majorBidi"/>
          <w:sz w:val="24"/>
          <w:szCs w:val="24"/>
        </w:rPr>
        <w:t xml:space="preserve"> </w:t>
      </w:r>
      <w:r w:rsidR="00515570" w:rsidRPr="000C6F29">
        <w:rPr>
          <w:rFonts w:asciiTheme="majorBidi" w:hAnsiTheme="majorBidi" w:cstheme="majorBidi"/>
          <w:sz w:val="24"/>
          <w:szCs w:val="24"/>
        </w:rPr>
        <w:t>is encoded</w:t>
      </w:r>
      <w:r w:rsidR="00351DD4" w:rsidRPr="000C6F29">
        <w:rPr>
          <w:rFonts w:asciiTheme="majorBidi" w:hAnsiTheme="majorBidi" w:cstheme="majorBidi"/>
          <w:sz w:val="24"/>
          <w:szCs w:val="24"/>
        </w:rPr>
        <w:t xml:space="preserve"> </w:t>
      </w:r>
      <w:r w:rsidR="00F54B88" w:rsidRPr="000C6F29">
        <w:rPr>
          <w:rFonts w:asciiTheme="majorBidi" w:hAnsiTheme="majorBidi" w:cstheme="majorBidi"/>
          <w:sz w:val="24"/>
          <w:szCs w:val="24"/>
        </w:rPr>
        <w:t xml:space="preserve">on </w:t>
      </w:r>
      <w:r w:rsidR="00351DD4" w:rsidRPr="000C6F29">
        <w:rPr>
          <w:rFonts w:asciiTheme="majorBidi" w:hAnsiTheme="majorBidi" w:cstheme="majorBidi"/>
          <w:sz w:val="24"/>
          <w:szCs w:val="24"/>
        </w:rPr>
        <w:t>FGF19 gene</w:t>
      </w:r>
      <w:r w:rsidR="00F54B88" w:rsidRPr="000C6F29">
        <w:rPr>
          <w:rFonts w:asciiTheme="majorBidi" w:hAnsiTheme="majorBidi" w:cstheme="majorBidi"/>
          <w:sz w:val="24"/>
          <w:szCs w:val="24"/>
        </w:rPr>
        <w:t xml:space="preserve"> and acts</w:t>
      </w:r>
      <w:r w:rsidR="00351DD4" w:rsidRPr="000C6F29">
        <w:rPr>
          <w:rFonts w:asciiTheme="majorBidi" w:hAnsiTheme="majorBidi" w:cstheme="majorBidi"/>
          <w:sz w:val="24"/>
          <w:szCs w:val="24"/>
        </w:rPr>
        <w:t xml:space="preserve"> as a hormone, </w:t>
      </w:r>
      <w:r w:rsidR="00F54B88" w:rsidRPr="000C6F29">
        <w:rPr>
          <w:rFonts w:asciiTheme="majorBidi" w:hAnsiTheme="majorBidi" w:cstheme="majorBidi"/>
          <w:sz w:val="24"/>
          <w:szCs w:val="24"/>
        </w:rPr>
        <w:t xml:space="preserve">which </w:t>
      </w:r>
      <w:r w:rsidR="00351DD4" w:rsidRPr="000C6F29">
        <w:rPr>
          <w:rFonts w:asciiTheme="majorBidi" w:hAnsiTheme="majorBidi" w:cstheme="majorBidi"/>
          <w:sz w:val="24"/>
          <w:szCs w:val="24"/>
        </w:rPr>
        <w:t>regulat</w:t>
      </w:r>
      <w:r w:rsidR="00F54B88" w:rsidRPr="000C6F29">
        <w:rPr>
          <w:rFonts w:asciiTheme="majorBidi" w:hAnsiTheme="majorBidi" w:cstheme="majorBidi"/>
          <w:sz w:val="24"/>
          <w:szCs w:val="24"/>
        </w:rPr>
        <w:t>es</w:t>
      </w:r>
      <w:r w:rsidR="00351DD4" w:rsidRPr="000C6F29">
        <w:rPr>
          <w:rFonts w:asciiTheme="majorBidi" w:hAnsiTheme="majorBidi" w:cstheme="majorBidi"/>
          <w:sz w:val="24"/>
          <w:szCs w:val="24"/>
        </w:rPr>
        <w:t xml:space="preserve"> bile acid synthesis, with effects on glucose and lipid metabolism.</w:t>
      </w:r>
      <w:r w:rsidR="00F21EAD" w:rsidRPr="000C6F29">
        <w:rPr>
          <w:rFonts w:asciiTheme="majorBidi" w:hAnsiTheme="majorBidi" w:cstheme="majorBidi"/>
          <w:sz w:val="24"/>
          <w:szCs w:val="24"/>
        </w:rPr>
        <w:t xml:space="preserve"> </w:t>
      </w:r>
      <w:r w:rsidRPr="000C6F29">
        <w:rPr>
          <w:rFonts w:asciiTheme="majorBidi" w:hAnsiTheme="majorBidi" w:cstheme="majorBidi"/>
          <w:b/>
          <w:bCs/>
          <w:sz w:val="24"/>
          <w:szCs w:val="24"/>
        </w:rPr>
        <w:t xml:space="preserve">This study aimed to </w:t>
      </w:r>
      <w:r w:rsidR="009A15D8" w:rsidRPr="000C6F29">
        <w:rPr>
          <w:rFonts w:asciiTheme="majorBidi" w:hAnsiTheme="majorBidi" w:cstheme="majorBidi"/>
          <w:sz w:val="24"/>
          <w:szCs w:val="24"/>
        </w:rPr>
        <w:t>measure serum level of FGF19 to investigate its potential role as a diagnostic b</w:t>
      </w:r>
      <w:r w:rsidR="00BC3A2C" w:rsidRPr="000C6F29">
        <w:rPr>
          <w:rFonts w:asciiTheme="majorBidi" w:hAnsiTheme="majorBidi" w:cstheme="majorBidi"/>
          <w:sz w:val="24"/>
          <w:szCs w:val="24"/>
        </w:rPr>
        <w:t xml:space="preserve">iomarker for </w:t>
      </w:r>
      <w:r w:rsidR="007879EF" w:rsidRPr="000C6F29">
        <w:rPr>
          <w:rFonts w:asciiTheme="majorBidi" w:hAnsiTheme="majorBidi" w:cstheme="majorBidi"/>
          <w:sz w:val="24"/>
          <w:szCs w:val="24"/>
        </w:rPr>
        <w:t>g</w:t>
      </w:r>
      <w:r w:rsidR="00BC3A2C" w:rsidRPr="000C6F29">
        <w:rPr>
          <w:rFonts w:asciiTheme="majorBidi" w:hAnsiTheme="majorBidi" w:cstheme="majorBidi"/>
          <w:sz w:val="24"/>
          <w:szCs w:val="24"/>
        </w:rPr>
        <w:t>astrointestinal -</w:t>
      </w:r>
      <w:r w:rsidR="00ED2576" w:rsidRPr="000C6F29">
        <w:rPr>
          <w:rFonts w:asciiTheme="majorBidi" w:hAnsiTheme="majorBidi" w:cstheme="majorBidi"/>
          <w:sz w:val="24"/>
          <w:szCs w:val="24"/>
        </w:rPr>
        <w:t>l</w:t>
      </w:r>
      <w:r w:rsidR="009A15D8" w:rsidRPr="000C6F29">
        <w:rPr>
          <w:rFonts w:asciiTheme="majorBidi" w:hAnsiTheme="majorBidi" w:cstheme="majorBidi"/>
          <w:sz w:val="24"/>
          <w:szCs w:val="24"/>
        </w:rPr>
        <w:t>iver dysfunction</w:t>
      </w:r>
      <w:r w:rsidR="00F8435D" w:rsidRPr="000C6F29">
        <w:rPr>
          <w:rFonts w:asciiTheme="majorBidi" w:hAnsiTheme="majorBidi" w:cstheme="majorBidi"/>
          <w:sz w:val="24"/>
          <w:szCs w:val="24"/>
        </w:rPr>
        <w:t xml:space="preserve"> in neonatal sepsis</w:t>
      </w:r>
      <w:r w:rsidR="009A15D8" w:rsidRPr="000C6F29">
        <w:rPr>
          <w:rFonts w:asciiTheme="majorBidi" w:hAnsiTheme="majorBidi" w:cstheme="majorBidi"/>
          <w:sz w:val="24"/>
          <w:szCs w:val="24"/>
        </w:rPr>
        <w:t>.</w:t>
      </w:r>
      <w:r w:rsidR="00F21EAD" w:rsidRPr="000C6F29">
        <w:rPr>
          <w:rFonts w:asciiTheme="majorBidi" w:hAnsiTheme="majorBidi" w:cstheme="majorBidi"/>
          <w:sz w:val="24"/>
          <w:szCs w:val="24"/>
        </w:rPr>
        <w:t xml:space="preserve"> </w:t>
      </w:r>
      <w:r w:rsidRPr="000C6F29">
        <w:rPr>
          <w:rFonts w:asciiTheme="majorBidi" w:hAnsiTheme="majorBidi" w:cstheme="majorBidi"/>
          <w:b/>
          <w:bCs/>
          <w:sz w:val="24"/>
          <w:szCs w:val="24"/>
        </w:rPr>
        <w:t>Methods:</w:t>
      </w:r>
      <w:r w:rsidR="00F21EAD" w:rsidRPr="000C6F29">
        <w:rPr>
          <w:rFonts w:asciiTheme="majorBidi" w:hAnsiTheme="majorBidi" w:cstheme="majorBidi"/>
          <w:b/>
          <w:bCs/>
          <w:sz w:val="24"/>
          <w:szCs w:val="24"/>
        </w:rPr>
        <w:t xml:space="preserve"> </w:t>
      </w:r>
      <w:r w:rsidR="004E11FE" w:rsidRPr="000C6F29">
        <w:rPr>
          <w:rFonts w:asciiTheme="majorBidi" w:hAnsiTheme="majorBidi" w:cstheme="majorBidi"/>
          <w:sz w:val="24"/>
          <w:szCs w:val="24"/>
        </w:rPr>
        <w:t xml:space="preserve">This </w:t>
      </w:r>
      <w:r w:rsidR="00131E59" w:rsidRPr="000C6F29">
        <w:rPr>
          <w:rFonts w:asciiTheme="majorBidi" w:hAnsiTheme="majorBidi" w:cstheme="majorBidi"/>
          <w:sz w:val="24"/>
          <w:szCs w:val="24"/>
        </w:rPr>
        <w:t>case-control</w:t>
      </w:r>
      <w:r w:rsidR="004E11FE" w:rsidRPr="000C6F29">
        <w:rPr>
          <w:rFonts w:asciiTheme="majorBidi" w:hAnsiTheme="majorBidi" w:cstheme="majorBidi"/>
          <w:sz w:val="24"/>
          <w:szCs w:val="24"/>
        </w:rPr>
        <w:t xml:space="preserve"> study was conducted on 100 </w:t>
      </w:r>
      <w:r w:rsidR="00BC3A2C" w:rsidRPr="000C6F29">
        <w:rPr>
          <w:rFonts w:asciiTheme="majorBidi" w:hAnsiTheme="majorBidi" w:cstheme="majorBidi"/>
          <w:sz w:val="24"/>
          <w:szCs w:val="24"/>
        </w:rPr>
        <w:t>full term neonates</w:t>
      </w:r>
      <w:r w:rsidR="004E11FE" w:rsidRPr="000C6F29">
        <w:rPr>
          <w:rFonts w:asciiTheme="majorBidi" w:hAnsiTheme="majorBidi" w:cstheme="majorBidi"/>
          <w:sz w:val="24"/>
          <w:szCs w:val="24"/>
        </w:rPr>
        <w:t xml:space="preserve"> </w:t>
      </w:r>
      <w:r w:rsidR="00F90419" w:rsidRPr="000C6F29">
        <w:rPr>
          <w:rFonts w:asciiTheme="majorBidi" w:hAnsiTheme="majorBidi" w:cstheme="majorBidi"/>
          <w:sz w:val="24"/>
          <w:szCs w:val="24"/>
        </w:rPr>
        <w:t>from</w:t>
      </w:r>
      <w:r w:rsidR="004E11FE" w:rsidRPr="000C6F29">
        <w:rPr>
          <w:rFonts w:asciiTheme="majorBidi" w:hAnsiTheme="majorBidi" w:cstheme="majorBidi"/>
          <w:sz w:val="24"/>
          <w:szCs w:val="24"/>
        </w:rPr>
        <w:t xml:space="preserve"> the Neonatal Intensive Care Unit at </w:t>
      </w:r>
      <w:proofErr w:type="spellStart"/>
      <w:r w:rsidR="004E11FE" w:rsidRPr="000C6F29">
        <w:rPr>
          <w:rFonts w:asciiTheme="majorBidi" w:hAnsiTheme="majorBidi" w:cstheme="majorBidi"/>
          <w:sz w:val="24"/>
          <w:szCs w:val="24"/>
        </w:rPr>
        <w:t>Benha</w:t>
      </w:r>
      <w:proofErr w:type="spellEnd"/>
      <w:r w:rsidR="004E11FE" w:rsidRPr="000C6F29">
        <w:rPr>
          <w:rFonts w:asciiTheme="majorBidi" w:hAnsiTheme="majorBidi" w:cstheme="majorBidi"/>
          <w:sz w:val="24"/>
          <w:szCs w:val="24"/>
        </w:rPr>
        <w:t xml:space="preserve"> University Hospital</w:t>
      </w:r>
      <w:r w:rsidR="0008437F" w:rsidRPr="000C6F29">
        <w:rPr>
          <w:rFonts w:asciiTheme="majorBidi" w:hAnsiTheme="majorBidi" w:cstheme="majorBidi"/>
          <w:sz w:val="24"/>
          <w:szCs w:val="24"/>
        </w:rPr>
        <w:t>s</w:t>
      </w:r>
      <w:r w:rsidR="004E11FE" w:rsidRPr="000C6F29">
        <w:rPr>
          <w:rFonts w:asciiTheme="majorBidi" w:hAnsiTheme="majorBidi" w:cstheme="majorBidi"/>
          <w:sz w:val="24"/>
          <w:szCs w:val="24"/>
        </w:rPr>
        <w:t xml:space="preserve">. They were </w:t>
      </w:r>
      <w:r w:rsidR="00F90419" w:rsidRPr="000C6F29">
        <w:rPr>
          <w:rFonts w:asciiTheme="majorBidi" w:hAnsiTheme="majorBidi" w:cstheme="majorBidi"/>
          <w:sz w:val="24"/>
          <w:szCs w:val="24"/>
        </w:rPr>
        <w:t>divided</w:t>
      </w:r>
      <w:r w:rsidR="004E11FE" w:rsidRPr="000C6F29">
        <w:rPr>
          <w:rFonts w:asciiTheme="majorBidi" w:hAnsiTheme="majorBidi" w:cstheme="majorBidi"/>
          <w:sz w:val="24"/>
          <w:szCs w:val="24"/>
        </w:rPr>
        <w:t xml:space="preserve"> into 2 equal groups: </w:t>
      </w:r>
      <w:r w:rsidR="0008437F" w:rsidRPr="000C6F29">
        <w:rPr>
          <w:rFonts w:asciiTheme="majorBidi" w:hAnsiTheme="majorBidi" w:cstheme="majorBidi"/>
          <w:sz w:val="24"/>
          <w:szCs w:val="24"/>
        </w:rPr>
        <w:t>Sepsis</w:t>
      </w:r>
      <w:r w:rsidR="004E11FE" w:rsidRPr="000C6F29">
        <w:rPr>
          <w:rFonts w:asciiTheme="majorBidi" w:hAnsiTheme="majorBidi" w:cstheme="majorBidi"/>
          <w:sz w:val="24"/>
          <w:szCs w:val="24"/>
        </w:rPr>
        <w:t xml:space="preserve"> group: included 50 </w:t>
      </w:r>
      <w:r w:rsidR="00BC3A2C" w:rsidRPr="000C6F29">
        <w:rPr>
          <w:rFonts w:asciiTheme="majorBidi" w:hAnsiTheme="majorBidi" w:cstheme="majorBidi"/>
          <w:sz w:val="24"/>
          <w:szCs w:val="24"/>
        </w:rPr>
        <w:t xml:space="preserve">full term neonates </w:t>
      </w:r>
      <w:r w:rsidR="004E11FE" w:rsidRPr="000C6F29">
        <w:rPr>
          <w:rFonts w:asciiTheme="majorBidi" w:hAnsiTheme="majorBidi" w:cstheme="majorBidi"/>
          <w:sz w:val="24"/>
          <w:szCs w:val="24"/>
        </w:rPr>
        <w:t>diagnosed</w:t>
      </w:r>
      <w:r w:rsidR="00F21EAD" w:rsidRPr="000C6F29">
        <w:rPr>
          <w:rFonts w:asciiTheme="majorBidi" w:hAnsiTheme="majorBidi" w:cstheme="majorBidi"/>
          <w:sz w:val="24"/>
          <w:szCs w:val="24"/>
        </w:rPr>
        <w:t xml:space="preserve"> </w:t>
      </w:r>
      <w:r w:rsidR="0008437F" w:rsidRPr="000C6F29">
        <w:rPr>
          <w:rFonts w:asciiTheme="majorBidi" w:hAnsiTheme="majorBidi" w:cstheme="majorBidi"/>
          <w:sz w:val="24"/>
          <w:szCs w:val="24"/>
        </w:rPr>
        <w:t>as</w:t>
      </w:r>
      <w:r w:rsidR="004E11FE" w:rsidRPr="000C6F29">
        <w:rPr>
          <w:rFonts w:asciiTheme="majorBidi" w:hAnsiTheme="majorBidi" w:cstheme="majorBidi"/>
          <w:sz w:val="24"/>
          <w:szCs w:val="24"/>
        </w:rPr>
        <w:t xml:space="preserve"> sepsis (clinically </w:t>
      </w:r>
      <w:r w:rsidR="00F57C09" w:rsidRPr="000C6F29">
        <w:rPr>
          <w:rFonts w:asciiTheme="majorBidi" w:hAnsiTheme="majorBidi" w:cstheme="majorBidi"/>
          <w:sz w:val="24"/>
          <w:szCs w:val="24"/>
        </w:rPr>
        <w:t>and</w:t>
      </w:r>
      <w:r w:rsidR="004E11FE" w:rsidRPr="000C6F29">
        <w:rPr>
          <w:rFonts w:asciiTheme="majorBidi" w:hAnsiTheme="majorBidi" w:cstheme="majorBidi"/>
          <w:sz w:val="24"/>
          <w:szCs w:val="24"/>
        </w:rPr>
        <w:t xml:space="preserve"> laboratory). Control group: included 50 </w:t>
      </w:r>
      <w:r w:rsidR="007879EF" w:rsidRPr="000C6F29">
        <w:rPr>
          <w:rFonts w:asciiTheme="majorBidi" w:hAnsiTheme="majorBidi" w:cstheme="majorBidi"/>
          <w:sz w:val="24"/>
          <w:szCs w:val="24"/>
        </w:rPr>
        <w:t xml:space="preserve">full term neonates </w:t>
      </w:r>
      <w:r w:rsidR="002D0402" w:rsidRPr="000C6F29">
        <w:rPr>
          <w:rFonts w:asciiTheme="majorBidi" w:hAnsiTheme="majorBidi" w:cstheme="majorBidi"/>
          <w:sz w:val="24"/>
          <w:szCs w:val="24"/>
        </w:rPr>
        <w:t>matched sepsis group in age and sex</w:t>
      </w:r>
      <w:r w:rsidR="004E11FE" w:rsidRPr="000C6F29">
        <w:rPr>
          <w:rFonts w:asciiTheme="majorBidi" w:hAnsiTheme="majorBidi" w:cstheme="majorBidi"/>
          <w:sz w:val="24"/>
          <w:szCs w:val="24"/>
        </w:rPr>
        <w:t>.</w:t>
      </w:r>
      <w:r w:rsidR="00173F21" w:rsidRPr="000C6F29">
        <w:rPr>
          <w:rFonts w:asciiTheme="majorBidi" w:hAnsiTheme="majorBidi" w:cstheme="majorBidi"/>
          <w:sz w:val="24"/>
          <w:szCs w:val="24"/>
        </w:rPr>
        <w:t xml:space="preserve"> All </w:t>
      </w:r>
      <w:r w:rsidR="00F54B88" w:rsidRPr="000C6F29">
        <w:rPr>
          <w:rFonts w:asciiTheme="majorBidi" w:hAnsiTheme="majorBidi" w:cstheme="majorBidi"/>
          <w:sz w:val="24"/>
          <w:szCs w:val="24"/>
        </w:rPr>
        <w:t>newborns</w:t>
      </w:r>
      <w:r w:rsidR="00173F21" w:rsidRPr="000C6F29">
        <w:rPr>
          <w:rFonts w:asciiTheme="majorBidi" w:hAnsiTheme="majorBidi" w:cstheme="majorBidi"/>
          <w:sz w:val="24"/>
          <w:szCs w:val="24"/>
        </w:rPr>
        <w:t xml:space="preserve"> were subjected to</w:t>
      </w:r>
      <w:r w:rsidR="00F21EAD" w:rsidRPr="000C6F29">
        <w:rPr>
          <w:rFonts w:asciiTheme="majorBidi" w:hAnsiTheme="majorBidi" w:cstheme="majorBidi"/>
          <w:sz w:val="24"/>
          <w:szCs w:val="24"/>
        </w:rPr>
        <w:t xml:space="preserve"> </w:t>
      </w:r>
      <w:r w:rsidR="00337DB6" w:rsidRPr="000C6F29">
        <w:rPr>
          <w:rFonts w:asciiTheme="majorBidi" w:hAnsiTheme="majorBidi" w:cstheme="majorBidi"/>
          <w:sz w:val="24"/>
          <w:szCs w:val="24"/>
        </w:rPr>
        <w:t>full history taking</w:t>
      </w:r>
      <w:r w:rsidR="003F3DD0" w:rsidRPr="000C6F29">
        <w:rPr>
          <w:rFonts w:asciiTheme="majorBidi" w:hAnsiTheme="majorBidi" w:cstheme="majorBidi"/>
          <w:sz w:val="24"/>
          <w:szCs w:val="24"/>
        </w:rPr>
        <w:t>,</w:t>
      </w:r>
      <w:r w:rsidR="007879EF" w:rsidRPr="000C6F29">
        <w:rPr>
          <w:rFonts w:asciiTheme="majorBidi" w:hAnsiTheme="majorBidi" w:cstheme="majorBidi"/>
          <w:sz w:val="24"/>
          <w:szCs w:val="24"/>
        </w:rPr>
        <w:t xml:space="preserve"> complete</w:t>
      </w:r>
      <w:r w:rsidR="00337DB6" w:rsidRPr="000C6F29">
        <w:rPr>
          <w:rFonts w:asciiTheme="majorBidi" w:hAnsiTheme="majorBidi" w:cstheme="majorBidi"/>
          <w:sz w:val="24"/>
          <w:szCs w:val="24"/>
        </w:rPr>
        <w:t xml:space="preserve"> clinical examination</w:t>
      </w:r>
      <w:r w:rsidR="000F0BA3" w:rsidRPr="000C6F29">
        <w:rPr>
          <w:rFonts w:asciiTheme="majorBidi" w:hAnsiTheme="majorBidi" w:cstheme="majorBidi"/>
          <w:sz w:val="24"/>
          <w:szCs w:val="24"/>
        </w:rPr>
        <w:t>, laboratory investigations</w:t>
      </w:r>
      <w:r w:rsidR="00644AB4" w:rsidRPr="000C6F29">
        <w:rPr>
          <w:rFonts w:asciiTheme="majorBidi" w:hAnsiTheme="majorBidi" w:cstheme="majorBidi"/>
          <w:sz w:val="24"/>
          <w:szCs w:val="24"/>
        </w:rPr>
        <w:t xml:space="preserve"> and specific laboratory investigations</w:t>
      </w:r>
      <w:r w:rsidR="003417CF" w:rsidRPr="000C6F29">
        <w:rPr>
          <w:rFonts w:asciiTheme="majorBidi" w:hAnsiTheme="majorBidi" w:cstheme="majorBidi"/>
          <w:sz w:val="24"/>
          <w:szCs w:val="24"/>
        </w:rPr>
        <w:t xml:space="preserve"> (</w:t>
      </w:r>
      <w:r w:rsidR="00680389" w:rsidRPr="000C6F29">
        <w:rPr>
          <w:rFonts w:asciiTheme="majorBidi" w:hAnsiTheme="majorBidi" w:cstheme="majorBidi"/>
          <w:sz w:val="24"/>
          <w:szCs w:val="24"/>
        </w:rPr>
        <w:t xml:space="preserve">FGF19 </w:t>
      </w:r>
      <w:r w:rsidR="00D14875" w:rsidRPr="000C6F29">
        <w:rPr>
          <w:rFonts w:asciiTheme="majorBidi" w:hAnsiTheme="majorBidi" w:cstheme="majorBidi"/>
          <w:sz w:val="24"/>
          <w:szCs w:val="24"/>
        </w:rPr>
        <w:t xml:space="preserve">using </w:t>
      </w:r>
      <w:r w:rsidR="009F1184" w:rsidRPr="000C6F29">
        <w:rPr>
          <w:rFonts w:asciiTheme="majorBidi" w:hAnsiTheme="majorBidi" w:cstheme="majorBidi"/>
          <w:sz w:val="24"/>
          <w:szCs w:val="24"/>
        </w:rPr>
        <w:t>ELISA</w:t>
      </w:r>
      <w:r w:rsidR="00F54B88" w:rsidRPr="000C6F29">
        <w:rPr>
          <w:rFonts w:asciiTheme="majorBidi" w:hAnsiTheme="majorBidi" w:cstheme="majorBidi"/>
          <w:sz w:val="24"/>
          <w:szCs w:val="24"/>
        </w:rPr>
        <w:t>)</w:t>
      </w:r>
      <w:r w:rsidR="0051232B" w:rsidRPr="000C6F29">
        <w:rPr>
          <w:rFonts w:asciiTheme="majorBidi" w:hAnsiTheme="majorBidi" w:cstheme="majorBidi"/>
          <w:sz w:val="24"/>
          <w:szCs w:val="24"/>
        </w:rPr>
        <w:t>.</w:t>
      </w:r>
      <w:r w:rsidR="00F21EAD" w:rsidRPr="000C6F29">
        <w:rPr>
          <w:rFonts w:asciiTheme="majorBidi" w:hAnsiTheme="majorBidi" w:cstheme="majorBidi"/>
          <w:sz w:val="24"/>
          <w:szCs w:val="24"/>
        </w:rPr>
        <w:t xml:space="preserve"> </w:t>
      </w:r>
      <w:r w:rsidRPr="000C6F29">
        <w:rPr>
          <w:rFonts w:asciiTheme="majorBidi" w:hAnsiTheme="majorBidi" w:cstheme="majorBidi"/>
          <w:b/>
          <w:bCs/>
          <w:sz w:val="24"/>
          <w:szCs w:val="24"/>
        </w:rPr>
        <w:t>Results</w:t>
      </w:r>
      <w:r w:rsidRPr="000C6F29">
        <w:rPr>
          <w:rFonts w:asciiTheme="majorBidi" w:hAnsiTheme="majorBidi" w:cstheme="majorBidi"/>
          <w:sz w:val="24"/>
          <w:szCs w:val="24"/>
        </w:rPr>
        <w:t xml:space="preserve">: </w:t>
      </w:r>
      <w:r w:rsidR="00E1056A" w:rsidRPr="000C6F29">
        <w:rPr>
          <w:rFonts w:asciiTheme="majorBidi" w:hAnsiTheme="majorBidi" w:cstheme="majorBidi"/>
          <w:sz w:val="24"/>
          <w:szCs w:val="24"/>
        </w:rPr>
        <w:t xml:space="preserve">FGF19 level was significantly lower in </w:t>
      </w:r>
      <w:r w:rsidR="002C67FB" w:rsidRPr="000C6F29">
        <w:rPr>
          <w:rFonts w:asciiTheme="majorBidi" w:hAnsiTheme="majorBidi" w:cstheme="majorBidi"/>
          <w:sz w:val="24"/>
          <w:szCs w:val="24"/>
        </w:rPr>
        <w:t>sepsis</w:t>
      </w:r>
      <w:r w:rsidR="00F21EAD" w:rsidRPr="000C6F29">
        <w:rPr>
          <w:rFonts w:asciiTheme="majorBidi" w:hAnsiTheme="majorBidi" w:cstheme="majorBidi"/>
          <w:sz w:val="24"/>
          <w:szCs w:val="24"/>
        </w:rPr>
        <w:t xml:space="preserve"> </w:t>
      </w:r>
      <w:r w:rsidR="00E1056A" w:rsidRPr="000C6F29">
        <w:rPr>
          <w:rFonts w:asciiTheme="majorBidi" w:hAnsiTheme="majorBidi" w:cstheme="majorBidi"/>
          <w:sz w:val="24"/>
          <w:szCs w:val="24"/>
        </w:rPr>
        <w:t>group compared to control group (231.36 ± 66.7 vs. 349.49 ± 87.81</w:t>
      </w:r>
      <w:r w:rsidR="00ED2576" w:rsidRPr="000C6F29">
        <w:rPr>
          <w:rFonts w:asciiTheme="majorBidi" w:hAnsiTheme="majorBidi" w:cstheme="majorBidi"/>
          <w:sz w:val="24"/>
          <w:szCs w:val="24"/>
        </w:rPr>
        <w:t xml:space="preserve"> </w:t>
      </w:r>
      <w:proofErr w:type="spellStart"/>
      <w:r w:rsidR="00ED2576" w:rsidRPr="000C6F29">
        <w:rPr>
          <w:rFonts w:asciiTheme="majorBidi" w:hAnsiTheme="majorBidi" w:cstheme="majorBidi"/>
          <w:sz w:val="24"/>
          <w:szCs w:val="24"/>
        </w:rPr>
        <w:t>Pg</w:t>
      </w:r>
      <w:proofErr w:type="spellEnd"/>
      <w:r w:rsidR="00ED2576" w:rsidRPr="000C6F29">
        <w:rPr>
          <w:rFonts w:asciiTheme="majorBidi" w:hAnsiTheme="majorBidi" w:cstheme="majorBidi"/>
          <w:sz w:val="24"/>
          <w:szCs w:val="24"/>
        </w:rPr>
        <w:t>/ml</w:t>
      </w:r>
      <w:r w:rsidR="00E1056A" w:rsidRPr="000C6F29">
        <w:rPr>
          <w:rFonts w:asciiTheme="majorBidi" w:hAnsiTheme="majorBidi" w:cstheme="majorBidi"/>
          <w:sz w:val="24"/>
          <w:szCs w:val="24"/>
        </w:rPr>
        <w:t xml:space="preserve">, P value &lt;0.001). </w:t>
      </w:r>
      <w:r w:rsidR="00F54B88" w:rsidRPr="000C6F29">
        <w:rPr>
          <w:rFonts w:ascii="Times New Roman" w:eastAsia="Calibri" w:hAnsi="Times New Roman" w:cs="Times New Roman"/>
          <w:sz w:val="24"/>
          <w:szCs w:val="24"/>
        </w:rPr>
        <w:t xml:space="preserve">FGF19 level was significantly higher in survived than non-survived patients. </w:t>
      </w:r>
      <w:r w:rsidR="00FF7027" w:rsidRPr="000C6F29">
        <w:rPr>
          <w:rFonts w:asciiTheme="majorBidi" w:hAnsiTheme="majorBidi" w:cstheme="majorBidi"/>
          <w:sz w:val="24"/>
          <w:szCs w:val="24"/>
        </w:rPr>
        <w:t>There was a significant relatio</w:t>
      </w:r>
      <w:r w:rsidR="00ED2576" w:rsidRPr="000C6F29">
        <w:rPr>
          <w:rFonts w:asciiTheme="majorBidi" w:hAnsiTheme="majorBidi" w:cstheme="majorBidi"/>
          <w:sz w:val="24"/>
          <w:szCs w:val="24"/>
        </w:rPr>
        <w:t>nship between FGF 19 level and constipation and h</w:t>
      </w:r>
      <w:r w:rsidR="00FF7027" w:rsidRPr="000C6F29">
        <w:rPr>
          <w:rFonts w:asciiTheme="majorBidi" w:hAnsiTheme="majorBidi" w:cstheme="majorBidi"/>
          <w:sz w:val="24"/>
          <w:szCs w:val="24"/>
        </w:rPr>
        <w:t>epatomegaly (P value-=0.006, 0.030 respectively).</w:t>
      </w:r>
      <w:r w:rsidR="00F21EAD" w:rsidRPr="000C6F29">
        <w:rPr>
          <w:rFonts w:asciiTheme="majorBidi" w:hAnsiTheme="majorBidi" w:cstheme="majorBidi"/>
          <w:sz w:val="24"/>
          <w:szCs w:val="24"/>
        </w:rPr>
        <w:t xml:space="preserve"> </w:t>
      </w:r>
      <w:r w:rsidR="00F54B88" w:rsidRPr="000C6F29">
        <w:rPr>
          <w:rFonts w:asciiTheme="majorBidi" w:hAnsiTheme="majorBidi" w:cstheme="majorBidi"/>
          <w:sz w:val="24"/>
          <w:szCs w:val="24"/>
        </w:rPr>
        <w:t xml:space="preserve">There was an insignificant correlation between FGF 19 level and </w:t>
      </w:r>
      <w:proofErr w:type="spellStart"/>
      <w:r w:rsidR="00F54B88" w:rsidRPr="000C6F29">
        <w:rPr>
          <w:rFonts w:asciiTheme="majorBidi" w:hAnsiTheme="majorBidi" w:cstheme="majorBidi"/>
          <w:sz w:val="24"/>
          <w:szCs w:val="24"/>
        </w:rPr>
        <w:t>Hb</w:t>
      </w:r>
      <w:proofErr w:type="spellEnd"/>
      <w:r w:rsidR="00F54B88" w:rsidRPr="000C6F29">
        <w:rPr>
          <w:rFonts w:asciiTheme="majorBidi" w:hAnsiTheme="majorBidi" w:cstheme="majorBidi"/>
          <w:sz w:val="24"/>
          <w:szCs w:val="24"/>
        </w:rPr>
        <w:t>, PLT, Urea and day of admission</w:t>
      </w:r>
      <w:r w:rsidR="00FF7027" w:rsidRPr="000C6F29">
        <w:rPr>
          <w:rFonts w:asciiTheme="majorBidi" w:hAnsiTheme="majorBidi" w:cstheme="majorBidi"/>
          <w:sz w:val="24"/>
          <w:szCs w:val="24"/>
        </w:rPr>
        <w:t>.</w:t>
      </w:r>
      <w:r w:rsidR="00F21EAD" w:rsidRPr="000C6F29">
        <w:rPr>
          <w:rFonts w:asciiTheme="majorBidi" w:hAnsiTheme="majorBidi" w:cstheme="majorBidi"/>
          <w:sz w:val="24"/>
          <w:szCs w:val="24"/>
        </w:rPr>
        <w:t xml:space="preserve"> </w:t>
      </w:r>
      <w:r w:rsidR="009D0A12" w:rsidRPr="000C6F29">
        <w:rPr>
          <w:rFonts w:asciiTheme="majorBidi" w:hAnsiTheme="majorBidi" w:cstheme="majorBidi"/>
          <w:sz w:val="24"/>
          <w:szCs w:val="24"/>
        </w:rPr>
        <w:t>FGF 19 level can</w:t>
      </w:r>
      <w:r w:rsidR="00ED2576" w:rsidRPr="000C6F29">
        <w:rPr>
          <w:rFonts w:asciiTheme="majorBidi" w:hAnsiTheme="majorBidi" w:cstheme="majorBidi"/>
          <w:sz w:val="24"/>
          <w:szCs w:val="24"/>
        </w:rPr>
        <w:t xml:space="preserve"> significantly predict the gastrointestinal-liver dysfunction in neonatal s</w:t>
      </w:r>
      <w:r w:rsidR="009D0A12" w:rsidRPr="000C6F29">
        <w:rPr>
          <w:rFonts w:asciiTheme="majorBidi" w:hAnsiTheme="majorBidi" w:cstheme="majorBidi"/>
          <w:sz w:val="24"/>
          <w:szCs w:val="24"/>
        </w:rPr>
        <w:t xml:space="preserve">epsis with AUC 0.872, at cut off value ≤ 282.8 </w:t>
      </w:r>
      <w:proofErr w:type="spellStart"/>
      <w:r w:rsidR="009D0A12" w:rsidRPr="000C6F29">
        <w:rPr>
          <w:rFonts w:asciiTheme="majorBidi" w:hAnsiTheme="majorBidi" w:cstheme="majorBidi"/>
          <w:sz w:val="24"/>
          <w:szCs w:val="24"/>
        </w:rPr>
        <w:t>Pg</w:t>
      </w:r>
      <w:proofErr w:type="spellEnd"/>
      <w:r w:rsidR="009D0A12" w:rsidRPr="000C6F29">
        <w:rPr>
          <w:rFonts w:asciiTheme="majorBidi" w:hAnsiTheme="majorBidi" w:cstheme="majorBidi"/>
          <w:sz w:val="24"/>
          <w:szCs w:val="24"/>
        </w:rPr>
        <w:t>/ml, with 82 % sensitivity, 80 % specificity, 80.4% PPV and 81.6 % NPV.</w:t>
      </w:r>
      <w:r w:rsidRPr="000C6F29">
        <w:rPr>
          <w:rFonts w:asciiTheme="majorBidi" w:hAnsiTheme="majorBidi" w:cstheme="majorBidi"/>
          <w:b/>
          <w:bCs/>
          <w:sz w:val="24"/>
          <w:szCs w:val="24"/>
        </w:rPr>
        <w:t xml:space="preserve"> Conclusion:</w:t>
      </w:r>
      <w:r w:rsidR="00F21EAD" w:rsidRPr="000C6F29">
        <w:rPr>
          <w:rFonts w:asciiTheme="majorBidi" w:hAnsiTheme="majorBidi" w:cstheme="majorBidi"/>
          <w:b/>
          <w:bCs/>
          <w:sz w:val="24"/>
          <w:szCs w:val="24"/>
        </w:rPr>
        <w:t xml:space="preserve"> </w:t>
      </w:r>
      <w:r w:rsidR="006F0FE1" w:rsidRPr="000C6F29">
        <w:rPr>
          <w:rFonts w:asciiTheme="majorBidi" w:hAnsiTheme="majorBidi" w:cstheme="majorBidi"/>
          <w:sz w:val="24"/>
          <w:szCs w:val="24"/>
        </w:rPr>
        <w:t xml:space="preserve">we found that serum FGF19 levels are correlated with the occurrence of GI </w:t>
      </w:r>
      <w:r w:rsidR="00E67B3D" w:rsidRPr="000C6F29">
        <w:rPr>
          <w:rFonts w:asciiTheme="majorBidi" w:hAnsiTheme="majorBidi" w:cstheme="majorBidi"/>
          <w:sz w:val="24"/>
          <w:szCs w:val="24"/>
        </w:rPr>
        <w:t>dysfunction and could be used as</w:t>
      </w:r>
      <w:r w:rsidR="006F0FE1" w:rsidRPr="000C6F29">
        <w:rPr>
          <w:rFonts w:asciiTheme="majorBidi" w:hAnsiTheme="majorBidi" w:cstheme="majorBidi"/>
          <w:sz w:val="24"/>
          <w:szCs w:val="24"/>
        </w:rPr>
        <w:t xml:space="preserve"> a potential biomarker for GI dysfunction-associated liver injury.</w:t>
      </w:r>
    </w:p>
    <w:p w14:paraId="17C45B2E" w14:textId="4D084DBF" w:rsidR="0080458C" w:rsidRPr="000C6F29" w:rsidRDefault="00B72928" w:rsidP="00B72928">
      <w:pPr>
        <w:spacing w:before="240" w:after="0" w:line="240" w:lineRule="auto"/>
        <w:jc w:val="lowKashida"/>
        <w:rPr>
          <w:rFonts w:asciiTheme="majorBidi" w:hAnsiTheme="majorBidi" w:cstheme="majorBidi"/>
          <w:sz w:val="24"/>
          <w:szCs w:val="24"/>
        </w:rPr>
      </w:pPr>
      <w:r w:rsidRPr="000C6F29">
        <w:rPr>
          <w:rFonts w:asciiTheme="majorBidi" w:hAnsiTheme="majorBidi" w:cstheme="majorBidi"/>
          <w:b/>
          <w:bCs/>
          <w:sz w:val="24"/>
          <w:szCs w:val="24"/>
        </w:rPr>
        <w:t>Keywords:</w:t>
      </w:r>
      <w:r w:rsidR="00F21EAD" w:rsidRPr="000C6F29">
        <w:rPr>
          <w:rFonts w:asciiTheme="majorBidi" w:hAnsiTheme="majorBidi" w:cstheme="majorBidi"/>
          <w:b/>
          <w:bCs/>
          <w:sz w:val="24"/>
          <w:szCs w:val="24"/>
        </w:rPr>
        <w:t xml:space="preserve"> </w:t>
      </w:r>
      <w:r w:rsidR="00F00AE7" w:rsidRPr="000C6F29">
        <w:rPr>
          <w:rFonts w:asciiTheme="majorBidi" w:hAnsiTheme="majorBidi" w:cstheme="majorBidi"/>
          <w:sz w:val="24"/>
          <w:szCs w:val="24"/>
        </w:rPr>
        <w:t>Fibroblast Growth Factor 19; Predictor; Gastrointestinal-Liver Dysfunction; Neonatal Sepsis</w:t>
      </w:r>
      <w:r w:rsidR="0011276B" w:rsidRPr="000C6F29">
        <w:rPr>
          <w:rFonts w:asciiTheme="majorBidi" w:hAnsiTheme="majorBidi" w:cstheme="majorBidi"/>
          <w:sz w:val="24"/>
          <w:szCs w:val="24"/>
        </w:rPr>
        <w:t>.</w:t>
      </w:r>
    </w:p>
    <w:p w14:paraId="17C45B2F" w14:textId="77777777" w:rsidR="0080458C" w:rsidRPr="000C6F29" w:rsidRDefault="0080458C" w:rsidP="00ED1E3C">
      <w:pPr>
        <w:spacing w:before="240" w:after="0" w:line="240" w:lineRule="auto"/>
        <w:jc w:val="lowKashida"/>
        <w:rPr>
          <w:rFonts w:asciiTheme="majorBidi" w:hAnsiTheme="majorBidi" w:cstheme="majorBidi"/>
          <w:b/>
          <w:bCs/>
          <w:sz w:val="24"/>
          <w:szCs w:val="24"/>
          <w:u w:val="single"/>
        </w:rPr>
      </w:pPr>
      <w:r w:rsidRPr="000C6F29">
        <w:rPr>
          <w:rFonts w:asciiTheme="majorBidi" w:hAnsiTheme="majorBidi" w:cstheme="majorBidi"/>
          <w:b/>
          <w:bCs/>
          <w:sz w:val="24"/>
          <w:szCs w:val="24"/>
          <w:u w:val="single"/>
        </w:rPr>
        <w:t>Introduction</w:t>
      </w:r>
    </w:p>
    <w:p w14:paraId="17C45B30" w14:textId="77777777" w:rsidR="00A7598D" w:rsidRPr="000C6F29" w:rsidRDefault="00C76AA4" w:rsidP="00A7598D">
      <w:pPr>
        <w:pStyle w:val="P"/>
        <w:rPr>
          <w:b/>
          <w:bCs/>
          <w:shd w:val="clear" w:color="auto" w:fill="FFFFFF"/>
        </w:rPr>
      </w:pPr>
      <w:r w:rsidRPr="000C6F29">
        <w:t xml:space="preserve">Sepsis is a clinical syndrome that complicates severe infection and is characterized by the systemic inflammatory response syndrome (SIRS), immune </w:t>
      </w:r>
      <w:proofErr w:type="spellStart"/>
      <w:r w:rsidRPr="000C6F29">
        <w:t>dysregulation</w:t>
      </w:r>
      <w:proofErr w:type="spellEnd"/>
      <w:r w:rsidRPr="000C6F29">
        <w:t>, microcirculatory derangements, and end-organ dysfunction</w:t>
      </w:r>
      <w:r w:rsidR="00754E68" w:rsidRPr="000C6F29">
        <w:fldChar w:fldCharType="begin"/>
      </w:r>
      <w:r w:rsidR="0029364C" w:rsidRPr="000C6F29">
        <w:instrText xml:space="preserve"> ADDIN EN.CITE &lt;EndNote&gt;&lt;Cite&gt;&lt;Author&gt;Xu&lt;/Author&gt;&lt;Year&gt;2022&lt;/Year&gt;&lt;RecNum&gt;517&lt;/RecNum&gt;&lt;DisplayText&gt;(1)&lt;/DisplayText&gt;&lt;record&gt;&lt;rec-number&gt;517&lt;/rec-number&gt;&lt;foreign-keys&gt;&lt;key app="EN" db-id="exrp2epwedapvbez9rnp9sxt2w2w2200r5vd" timestamp="1677858474"&gt;517&lt;/key&gt;&lt;/foreign-keys&gt;&lt;ref-type name="Journal Article"&gt;17&lt;/ref-type&gt;&lt;contributors&gt;&lt;authors&gt;&lt;author&gt;Xu, J. L.&lt;/author&gt;&lt;author&gt;Yu, X. L.&lt;/author&gt;&lt;author&gt;Yao, X. Q.&lt;/author&gt;&lt;author&gt;Xu, L. H.&lt;/author&gt;&lt;author&gt;Jing, M.&lt;/author&gt;&lt;/authors&gt;&lt;/contributors&gt;&lt;auth-address&gt;Department of Emergency, Naval Medical Center, Naval Medical University, China.&amp;#xD;Department of Disease Control and Prevention, Naval Medical Center, Naval Medical University, China.&amp;#xD;Department of Pediatrics, The Second People&amp;apos;s Hospital of Tongxiang City, China.&amp;#xD;Department of Quality Management, The 903 Hospital of Joint Logistics Support Force of the Chinese People&amp;apos;s Liberation Army, China.&lt;/auth-address&gt;&lt;titles&gt;&lt;title&gt;Diagnostic Value and Prognostic Evaluation of Autophagy-Related Protein Expression Level in Sepsis Complicated with Acute Respiratory Distress Syndrome&lt;/title&gt;&lt;secondary-title&gt;Dis Markers&lt;/secondary-title&gt;&lt;/titles&gt;&lt;periodical&gt;&lt;full-title&gt;Dis Markers&lt;/full-title&gt;&lt;/periodical&gt;&lt;pages&gt;8920926&lt;/pages&gt;&lt;volume&gt;2022&lt;/volume&gt;&lt;edition&gt;2022/04/05&lt;/edition&gt;&lt;keywords&gt;&lt;keyword&gt;Autophagy-Related Proteins&lt;/keyword&gt;&lt;keyword&gt;Humans&lt;/keyword&gt;&lt;keyword&gt;Leukocytes, Mononuclear&lt;/keyword&gt;&lt;keyword&gt;Prognosis&lt;/keyword&gt;&lt;keyword&gt;*Respiratory Distress Syndrome&lt;/keyword&gt;&lt;keyword&gt;*Sepsis/complications&lt;/keyword&gt;&lt;/keywords&gt;&lt;dates&gt;&lt;year&gt;2022&lt;/year&gt;&lt;/dates&gt;&lt;isbn&gt;0278-0240 (Print)&amp;#xD;0278-0240&lt;/isbn&gt;&lt;accession-num&gt;35371338&lt;/accession-num&gt;&lt;urls&gt;&lt;/urls&gt;&lt;custom2&gt;PMC8975700&lt;/custom2&gt;&lt;electronic-resource-num&gt;10.1155/2022/8920926&lt;/electronic-resource-num&gt;&lt;remote-database-provider&gt;NLM&lt;/remote-database-provider&gt;&lt;language&gt;eng&lt;/language&gt;&lt;/record&gt;&lt;/Cite&gt;&lt;/EndNote&gt;</w:instrText>
      </w:r>
      <w:r w:rsidR="00754E68" w:rsidRPr="000C6F29">
        <w:fldChar w:fldCharType="separate"/>
      </w:r>
      <w:r w:rsidR="0029364C" w:rsidRPr="000C6F29">
        <w:rPr>
          <w:noProof/>
        </w:rPr>
        <w:t>(1)</w:t>
      </w:r>
      <w:r w:rsidR="00754E68" w:rsidRPr="000C6F29">
        <w:fldChar w:fldCharType="end"/>
      </w:r>
      <w:r w:rsidRPr="000C6F29">
        <w:t>.</w:t>
      </w:r>
    </w:p>
    <w:p w14:paraId="17C45B31" w14:textId="77777777" w:rsidR="00A7598D" w:rsidRPr="000C6F29" w:rsidRDefault="00A7598D" w:rsidP="00A7598D">
      <w:pPr>
        <w:pStyle w:val="P"/>
        <w:rPr>
          <w:b/>
          <w:bCs/>
        </w:rPr>
      </w:pPr>
      <w:r w:rsidRPr="000C6F29">
        <w:t xml:space="preserve">The clinical manifestations of neonatal sepsis are non-specific and have varied clinical features. The various </w:t>
      </w:r>
      <w:proofErr w:type="gramStart"/>
      <w:r w:rsidRPr="000C6F29">
        <w:t>manifestation</w:t>
      </w:r>
      <w:proofErr w:type="gramEnd"/>
      <w:r w:rsidRPr="000C6F29">
        <w:t xml:space="preserve"> includes decreased acceptance of feed, respiratory distress, pneumonia, apnea, delayed capillary refill time, cold peripheries, mottling, temperature instability including hypothermia and hyperthermia, </w:t>
      </w:r>
      <w:proofErr w:type="spellStart"/>
      <w:r w:rsidRPr="000C6F29">
        <w:t>hypotonia</w:t>
      </w:r>
      <w:proofErr w:type="spellEnd"/>
      <w:r w:rsidRPr="000C6F29">
        <w:t xml:space="preserve">, seizures, bulging fontanels, disseminated intravascular coagulation </w:t>
      </w:r>
      <w:r w:rsidR="00754E68" w:rsidRPr="000C6F29">
        <w:fldChar w:fldCharType="begin">
          <w:fldData xml:space="preserve">PEVuZE5vdGU+PENpdGU+PEF1dGhvcj5TaGFybWE8L0F1dGhvcj48WWVhcj4yMDE3PC9ZZWFyPjxS
ZWNOdW0+MzQxPC9SZWNOdW0+PERpc3BsYXlUZXh0PigyKTwvRGlzcGxheVRleHQ+PHJlY29yZD48
cmVjLW51bWJlcj4zNDE8L3JlYy1udW1iZXI+PGZvcmVpZ24ta2V5cz48a2V5IGFwcD0iRU4iIGRi
LWlkPSJleHJwMmVwd2VkYXB2YmV6OXJucDlzeHQydzJ3MjIwMHI1dmQiIHRpbWVzdGFtcD0iMTY3
NzUwOTMzOCI+MzQxPC9rZXk+PC9mb3JlaWduLWtleXM+PHJlZi10eXBlIG5hbWU9IkpvdXJuYWwg
QXJ0aWNsZSI+MTc8L3JlZi10eXBlPjxjb250cmlidXRvcnM+PGF1dGhvcnM+PGF1dGhvcj5TaGFy
bWEsIEQuPC9hdXRob3I+PGF1dGhvcj5TaGFybWEsIFAuPC9hdXRob3I+PGF1dGhvcj5Tb25pLCBQ
LjwvYXV0aG9yPjxhdXRob3I+R3VwdGEsIEIuPC9hdXRob3I+PC9hdXRob3JzPjwvY29udHJpYnV0
b3JzPjxhdXRoLWFkZHJlc3M+TkVPQ0xJTklDLCBUTiBNaXNocmEgTWFyZywgRXZlcmVzdCBWaWhh
ciwgTmlybWFuIE5hZ2FyLCBKYWlwdXIsIFJhamFzdGhhbiwgSW5kaWEuIGRyLmRlZXBhay5yb2h0
YWtAZ21haWwuY29tLiYjeEQ7RGVwYXJ0bWVudCBvZiBNZWRpY2luZSwgTWFoYXRtYSBHYW5kaGkg
TWVkaWNhbCBDb2xsZWdlLCBKYWlwdXIsIFJhamFzdGhhbiwgSW5kaWEuJiN4RDtEZXBhcnRtZW50
IG9mIE1pY3JvYmlvbG9neSwgSi5MLk4gTWVkaWNhbCBDb2xsZWdlLCBBam1lciwgUmFqYXN0aGFu
LCBJbmRpYS4mI3hEO0RlcGFydG1lbnQgb2YgUGVkaWF0cmljcywgQ2l2aWwgSG9zcGl0YWwsIFBh
bHdhbCwgSGFyeWFuYSwgSW5kaWEuPC9hdXRoLWFkZHJlc3M+PHRpdGxlcz48dGl0bGU+UmFsc3Rv
bmlhIHBpY2tldHRpIG5lb25hdGFsIHNlcHNpczogYSBjYXNlIHJlcG9ydDwvdGl0bGU+PHNlY29u
ZGFyeS10aXRsZT5CTUMgUmVzIE5vdGVzPC9zZWNvbmRhcnktdGl0bGU+PC90aXRsZXM+PHBlcmlv
ZGljYWw+PGZ1bGwtdGl0bGU+Qk1DIFJlcyBOb3RlczwvZnVsbC10aXRsZT48L3BlcmlvZGljYWw+
PHBhZ2VzPjI4LTM1PC9wYWdlcz48dm9sdW1lPjEwPC92b2x1bWU+PG51bWJlcj4xPC9udW1iZXI+
PGVkaXRpb24+MjAxNy8wMS8wODwvZWRpdGlvbj48a2V5d29yZHM+PGtleXdvcmQ+QW50aS1CYWN0
ZXJpYWwgQWdlbnRzL3RoZXJhcGV1dGljIHVzZTwva2V5d29yZD48a2V5d29yZD5EcnVnIFJlc2lz
dGFuY2UsIE11bHRpcGxlLCBCYWN0ZXJpYWw8L2tleXdvcmQ+PGtleXdvcmQ+R3JhbS1OZWdhdGl2
ZSBCYWN0ZXJpYWwgSW5mZWN0aW9ucy9kaWFnbm9zaXMvKmRydWcgdGhlcmFweS9taWNyb2Jpb2xv
Z3k8L2tleXdvcmQ+PGtleXdvcmQ+SHVtYW5zPC9rZXl3b3JkPjxrZXl3b3JkPkluZGlhPC9rZXl3
b3JkPjxrZXl3b3JkPkluZmFudCwgTmV3Ym9ybjwva2V5d29yZD48a2V5d29yZD5JbmZhbnQsIFBy
ZW1hdHVyZTwva2V5d29yZD48a2V5d29yZD5JbnRlbnNpdmUgQ2FyZSwgTmVvbmF0YWw8L2tleXdv
cmQ+PGtleXdvcmQ+TWFsZTwva2V5d29yZD48a2V5d29yZD5OZW9uYXRhbCBTZXBzaXMvZGlhZ25v
c2lzLypkcnVnIHRoZXJhcHkvKm1pY3JvYmlvbG9neTwva2V5d29yZD48a2V5d29yZD5SYWxzdG9u
aWEvY2xhc3NpZmljYXRpb24vKmlzb2xhdGlvbiAmYW1wOyBwdXJpZmljYXRpb248L2tleXdvcmQ+
PGtleXdvcmQ+VHJlYXRtZW50IE91dGNvbWU8L2tleXdvcmQ+PGtleXdvcmQ+TmVvbmF0ZTwva2V5
d29yZD48a2V5d29yZD5SYWxzdG9uaWEgcGlja2V0dGk8L2tleXdvcmQ+PGtleXdvcmQ+U2Vwc2lz
PC9rZXl3b3JkPjwva2V5d29yZHM+PGRhdGVzPjx5ZWFyPjIwMTc8L3llYXI+PHB1Yi1kYXRlcz48
ZGF0ZT5KYW4gNzwvZGF0ZT48L3B1Yi1kYXRlcz48L2RhdGVzPjxpc2JuPjE3NTYtMDUwMDwvaXNi
bj48YWNjZXNzaW9uLW51bT4yODA2MTc5OTwvYWNjZXNzaW9uLW51bT48dXJscz48L3VybHM+PGN1
c3RvbTI+UE1DNTIxOTc5NzwvY3VzdG9tMj48ZWxlY3Ryb25pYy1yZXNvdXJjZS1udW0+MTAuMTE4
Ni9zMTMxMDQtMDE2LTIzNDctMTwvZWxlY3Ryb25pYy1yZXNvdXJjZS1udW0+PHJlbW90ZS1kYXRh
YmFzZS1wcm92aWRlcj5OTE08L3JlbW90ZS1kYXRhYmFzZS1wcm92aWRlcj48bGFuZ3VhZ2U+ZW5n
PC9sYW5ndWFnZT48L3JlY29yZD48L0NpdGU+PC9FbmROb3RlPn==
</w:fldData>
        </w:fldChar>
      </w:r>
      <w:r w:rsidR="0029364C" w:rsidRPr="000C6F29">
        <w:instrText xml:space="preserve"> ADDIN EN.CITE </w:instrText>
      </w:r>
      <w:r w:rsidR="00754E68" w:rsidRPr="000C6F29">
        <w:fldChar w:fldCharType="begin">
          <w:fldData xml:space="preserve">PEVuZE5vdGU+PENpdGU+PEF1dGhvcj5TaGFybWE8L0F1dGhvcj48WWVhcj4yMDE3PC9ZZWFyPjxS
ZWNOdW0+MzQxPC9SZWNOdW0+PERpc3BsYXlUZXh0PigyKTwvRGlzcGxheVRleHQ+PHJlY29yZD48
cmVjLW51bWJlcj4zNDE8L3JlYy1udW1iZXI+PGZvcmVpZ24ta2V5cz48a2V5IGFwcD0iRU4iIGRi
LWlkPSJleHJwMmVwd2VkYXB2YmV6OXJucDlzeHQydzJ3MjIwMHI1dmQiIHRpbWVzdGFtcD0iMTY3
NzUwOTMzOCI+MzQxPC9rZXk+PC9mb3JlaWduLWtleXM+PHJlZi10eXBlIG5hbWU9IkpvdXJuYWwg
QXJ0aWNsZSI+MTc8L3JlZi10eXBlPjxjb250cmlidXRvcnM+PGF1dGhvcnM+PGF1dGhvcj5TaGFy
bWEsIEQuPC9hdXRob3I+PGF1dGhvcj5TaGFybWEsIFAuPC9hdXRob3I+PGF1dGhvcj5Tb25pLCBQ
LjwvYXV0aG9yPjxhdXRob3I+R3VwdGEsIEIuPC9hdXRob3I+PC9hdXRob3JzPjwvY29udHJpYnV0
b3JzPjxhdXRoLWFkZHJlc3M+TkVPQ0xJTklDLCBUTiBNaXNocmEgTWFyZywgRXZlcmVzdCBWaWhh
ciwgTmlybWFuIE5hZ2FyLCBKYWlwdXIsIFJhamFzdGhhbiwgSW5kaWEuIGRyLmRlZXBhay5yb2h0
YWtAZ21haWwuY29tLiYjeEQ7RGVwYXJ0bWVudCBvZiBNZWRpY2luZSwgTWFoYXRtYSBHYW5kaGkg
TWVkaWNhbCBDb2xsZWdlLCBKYWlwdXIsIFJhamFzdGhhbiwgSW5kaWEuJiN4RDtEZXBhcnRtZW50
IG9mIE1pY3JvYmlvbG9neSwgSi5MLk4gTWVkaWNhbCBDb2xsZWdlLCBBam1lciwgUmFqYXN0aGFu
LCBJbmRpYS4mI3hEO0RlcGFydG1lbnQgb2YgUGVkaWF0cmljcywgQ2l2aWwgSG9zcGl0YWwsIFBh
bHdhbCwgSGFyeWFuYSwgSW5kaWEuPC9hdXRoLWFkZHJlc3M+PHRpdGxlcz48dGl0bGU+UmFsc3Rv
bmlhIHBpY2tldHRpIG5lb25hdGFsIHNlcHNpczogYSBjYXNlIHJlcG9ydDwvdGl0bGU+PHNlY29u
ZGFyeS10aXRsZT5CTUMgUmVzIE5vdGVzPC9zZWNvbmRhcnktdGl0bGU+PC90aXRsZXM+PHBlcmlv
ZGljYWw+PGZ1bGwtdGl0bGU+Qk1DIFJlcyBOb3RlczwvZnVsbC10aXRsZT48L3BlcmlvZGljYWw+
PHBhZ2VzPjI4LTM1PC9wYWdlcz48dm9sdW1lPjEwPC92b2x1bWU+PG51bWJlcj4xPC9udW1iZXI+
PGVkaXRpb24+MjAxNy8wMS8wODwvZWRpdGlvbj48a2V5d29yZHM+PGtleXdvcmQ+QW50aS1CYWN0
ZXJpYWwgQWdlbnRzL3RoZXJhcGV1dGljIHVzZTwva2V5d29yZD48a2V5d29yZD5EcnVnIFJlc2lz
dGFuY2UsIE11bHRpcGxlLCBCYWN0ZXJpYWw8L2tleXdvcmQ+PGtleXdvcmQ+R3JhbS1OZWdhdGl2
ZSBCYWN0ZXJpYWwgSW5mZWN0aW9ucy9kaWFnbm9zaXMvKmRydWcgdGhlcmFweS9taWNyb2Jpb2xv
Z3k8L2tleXdvcmQ+PGtleXdvcmQ+SHVtYW5zPC9rZXl3b3JkPjxrZXl3b3JkPkluZGlhPC9rZXl3
b3JkPjxrZXl3b3JkPkluZmFudCwgTmV3Ym9ybjwva2V5d29yZD48a2V5d29yZD5JbmZhbnQsIFBy
ZW1hdHVyZTwva2V5d29yZD48a2V5d29yZD5JbnRlbnNpdmUgQ2FyZSwgTmVvbmF0YWw8L2tleXdv
cmQ+PGtleXdvcmQ+TWFsZTwva2V5d29yZD48a2V5d29yZD5OZW9uYXRhbCBTZXBzaXMvZGlhZ25v
c2lzLypkcnVnIHRoZXJhcHkvKm1pY3JvYmlvbG9neTwva2V5d29yZD48a2V5d29yZD5SYWxzdG9u
aWEvY2xhc3NpZmljYXRpb24vKmlzb2xhdGlvbiAmYW1wOyBwdXJpZmljYXRpb248L2tleXdvcmQ+
PGtleXdvcmQ+VHJlYXRtZW50IE91dGNvbWU8L2tleXdvcmQ+PGtleXdvcmQ+TmVvbmF0ZTwva2V5
d29yZD48a2V5d29yZD5SYWxzdG9uaWEgcGlja2V0dGk8L2tleXdvcmQ+PGtleXdvcmQ+U2Vwc2lz
PC9rZXl3b3JkPjwva2V5d29yZHM+PGRhdGVzPjx5ZWFyPjIwMTc8L3llYXI+PHB1Yi1kYXRlcz48
ZGF0ZT5KYW4gNzwvZGF0ZT48L3B1Yi1kYXRlcz48L2RhdGVzPjxpc2JuPjE3NTYtMDUwMDwvaXNi
bj48YWNjZXNzaW9uLW51bT4yODA2MTc5OTwvYWNjZXNzaW9uLW51bT48dXJscz48L3VybHM+PGN1
c3RvbTI+UE1DNTIxOTc5NzwvY3VzdG9tMj48ZWxlY3Ryb25pYy1yZXNvdXJjZS1udW0+MTAuMTE4
Ni9zMTMxMDQtMDE2LTIzNDctMTwvZWxlY3Ryb25pYy1yZXNvdXJjZS1udW0+PHJlbW90ZS1kYXRh
YmFzZS1wcm92aWRlcj5OTE08L3JlbW90ZS1kYXRhYmFzZS1wcm92aWRlcj48bGFuZ3VhZ2U+ZW5n
PC9sYW5ndWFnZT48L3JlY29yZD48L0NpdGU+PC9FbmROb3RlPn==
</w:fldData>
        </w:fldChar>
      </w:r>
      <w:r w:rsidR="0029364C" w:rsidRPr="000C6F29">
        <w:instrText xml:space="preserve"> ADDIN EN.CITE.DATA </w:instrText>
      </w:r>
      <w:r w:rsidR="00754E68" w:rsidRPr="000C6F29">
        <w:fldChar w:fldCharType="end"/>
      </w:r>
      <w:r w:rsidR="00754E68" w:rsidRPr="000C6F29">
        <w:fldChar w:fldCharType="separate"/>
      </w:r>
      <w:r w:rsidR="0029364C" w:rsidRPr="000C6F29">
        <w:rPr>
          <w:noProof/>
        </w:rPr>
        <w:t>(2)</w:t>
      </w:r>
      <w:r w:rsidR="00754E68" w:rsidRPr="000C6F29">
        <w:fldChar w:fldCharType="end"/>
      </w:r>
      <w:r w:rsidRPr="000C6F29">
        <w:t xml:space="preserve">. </w:t>
      </w:r>
    </w:p>
    <w:p w14:paraId="17C45B32" w14:textId="313401A5" w:rsidR="00A7598D" w:rsidRPr="000C6F29" w:rsidRDefault="00A7598D" w:rsidP="00005FA5">
      <w:pPr>
        <w:pStyle w:val="P"/>
        <w:rPr>
          <w:b/>
          <w:bCs/>
          <w:shd w:val="clear" w:color="auto" w:fill="FFFFFF"/>
          <w:lang w:val="en-GB"/>
        </w:rPr>
      </w:pPr>
      <w:r w:rsidRPr="000C6F29">
        <w:t>Acute gastrointestinal injury (AGI) is common in intensive care unit and associated with worse prognosis in critically ill patients.</w:t>
      </w:r>
      <w:r w:rsidR="00F21EAD" w:rsidRPr="000C6F29">
        <w:t xml:space="preserve"> </w:t>
      </w:r>
      <w:r w:rsidRPr="000C6F29">
        <w:t xml:space="preserve">The Gastrointestinal (GI) plays a crucial role in the pathophysiology of sepsis </w:t>
      </w:r>
      <w:r w:rsidR="00754E68" w:rsidRPr="000C6F29">
        <w:fldChar w:fldCharType="begin">
          <w:fldData xml:space="preserve">PEVuZE5vdGU+PENpdGU+PEF1dGhvcj5ZdTwvQXV0aG9yPjxZZWFyPjIwMTc8L1llYXI+PFJlY051
bT4zNDI8L1JlY051bT48RGlzcGxheVRleHQ+KDMpPC9EaXNwbGF5VGV4dD48cmVjb3JkPjxyZWMt
bnVtYmVyPjM0MjwvcmVjLW51bWJlcj48Zm9yZWlnbi1rZXlzPjxrZXkgYXBwPSJFTiIgZGItaWQ9
ImV4cnAyZXB3ZWRhcHZiZXo5cm5wOXN4dDJ3MncyMjAwcjV2ZCIgdGltZXN0YW1wPSIxNjc3NTA5
MzM4Ij4zNDI8L2tleT48L2ZvcmVpZ24ta2V5cz48cmVmLXR5cGUgbmFtZT0iSm91cm5hbCBBcnRp
Y2xlIj4xNzwvcmVmLXR5cGU+PGNvbnRyaWJ1dG9ycz48YXV0aG9ycz48YXV0aG9yPll1LCBZLjwv
YXV0aG9yPjxhdXRob3I+WWFuZywgWS48L2F1dGhvcj48YXV0aG9yPkJpYW4sIFkuPC9hdXRob3I+
PGF1dGhvcj5MaSwgWS48L2F1dGhvcj48YXV0aG9yPkxpdSwgTC48L2F1dGhvcj48YXV0aG9yPlpo
YW5nLCBILjwvYXV0aG9yPjxhdXRob3I+WGllLCBLLjwvYXV0aG9yPjxhdXRob3I+V2FuZywgRy48
L2F1dGhvcj48YXV0aG9yPll1LCBZLjwvYXV0aG9yPjwvYXV0aG9ycz48L2NvbnRyaWJ1dG9ycz48
YXV0aC1hZGRyZXNzPipEZXBhcnRtZW50IG9mIEFuZXN0aGVzaW9sb2d5LCBUaWFuamluIE1lZGlj
YWwgVW5pdmVyc2l0eSBHZW5lcmFsIEhvc3BpdGFsLCBUaWFuamluLCBDaGluYSDigKBUaWFuamlu
IEluc3RpdHV0ZSBvZiBBbmVzdGhlc2lvbG9neSwgVGlhbmppbiwgQ2hpbmEuPC9hdXRoLWFkZHJl
c3M+PHRpdGxlcz48dGl0bGU+SHlkcm9nZW4gR2FzIFByb3RlY3RzIEFnYWluc3QgSW50ZXN0aW5h
bCBJbmp1cnkgaW4gV2lsZCBUeXBlIEJ1dCBOb3QgTlJGMiBLbm9ja291dCBNaWNlIFdpdGggU2V2
ZXJlIFNlcHNpcyBieSBSZWd1bGF0aW5nIEhPLTEgYW5kIEhNR0IxIFJlbGVhc2U8L3RpdGxlPjxz
ZWNvbmRhcnktdGl0bGU+U2hvY2s8L3NlY29uZGFyeS10aXRsZT48L3RpdGxlcz48cGVyaW9kaWNh
bD48ZnVsbC10aXRsZT5TaG9jazwvZnVsbC10aXRsZT48L3BlcmlvZGljYWw+PHBhZ2VzPjM2NC0z
NzA8L3BhZ2VzPjx2b2x1bWU+NDg8L3ZvbHVtZT48bnVtYmVyPjM8L251bWJlcj48ZWRpdGlvbj4y
MDE3LzAyLzI1PC9lZGl0aW9uPjxrZXl3b3Jkcz48a2V5d29yZD5BbmltYWxzPC9rZXl3b3JkPjxr
ZXl3b3JkPkhNR0IxIFByb3RlaW4vZ2VuZXRpY3MvKm1ldGFib2xpc208L2tleXdvcmQ+PGtleXdv
cmQ+SGVtZSBPeHlnZW5hc2UtMS9nZW5ldGljcy8qbWV0YWJvbGlzbTwva2V5d29yZD48a2V5d29y
ZD5IeWRyb2dlbi8qcGhhcm1hY29sb2d5PC9rZXl3b3JkPjxrZXl3b3JkPipJbnRlc3RpbmFsIERp
c2Vhc2VzL2dlbmV0aWNzL21ldGFib2xpc20vcGF0aG9sb2d5L3ByZXZlbnRpb24gJmFtcDsgY29u
dHJvbDwva2V5d29yZD48a2V5d29yZD4qSW50ZXN0aW5hbCBNdWNvc2EvbWV0YWJvbGlzbTwva2V5
d29yZD48a2V5d29yZD4qSW50ZXN0aW5lcy9pbmp1cmllcy9wYXRob2xvZ3k8L2tleXdvcmQ+PGtl
eXdvcmQ+TWVtYnJhbmUgUHJvdGVpbnMvZ2VuZXRpY3MvKm1ldGFib2xpc208L2tleXdvcmQ+PGtl
eXdvcmQ+TWljZTwva2V5d29yZD48a2V5d29yZD5NaWNlLCBLbm9ja291dDwva2V5d29yZD48a2V5
d29yZD5ORi1FMi1SZWxhdGVkIEZhY3RvciAyLypkZWZpY2llbmN5PC9rZXl3b3JkPjxrZXl3b3Jk
Pk94aWRhdGl2ZSBTdHJlc3MvZHJ1ZyBlZmZlY3RzL2dlbmV0aWNzPC9rZXl3b3JkPjxrZXl3b3Jk
PipTZXBzaXMvZHJ1ZyB0aGVyYXB5L2dlbmV0aWNzL21ldGFib2xpc20vcGF0aG9sb2d5PC9rZXl3
b3JkPjxrZXl3b3JkPlNldmVyaXR5IG9mIElsbG5lc3MgSW5kZXg8L2tleXdvcmQ+PC9rZXl3b3Jk
cz48ZGF0ZXM+PHllYXI+MjAxNzwveWVhcj48cHViLWRhdGVzPjxkYXRlPlNlcDwvZGF0ZT48L3B1
Yi1kYXRlcz48L2RhdGVzPjxpc2JuPjEwNzMtMjMyMjwvaXNibj48YWNjZXNzaW9uLW51bT4yODIz
NDc5MjwvYWNjZXNzaW9uLW51bT48dXJscz48L3VybHM+PGVsZWN0cm9uaWMtcmVzb3VyY2UtbnVt
PjEwLjEwOTcvc2hrLjAwMDAwMDAwMDAwMDA4NTY8L2VsZWN0cm9uaWMtcmVzb3VyY2UtbnVtPjxy
ZW1vdGUtZGF0YWJhc2UtcHJvdmlkZXI+TkxNPC9yZW1vdGUtZGF0YWJhc2UtcHJvdmlkZXI+PGxh
bmd1YWdlPmVuZzwvbGFuZ3VhZ2U+PC9yZWNvcmQ+PC9DaXRlPjwvRW5kTm90ZT5=
</w:fldData>
        </w:fldChar>
      </w:r>
      <w:r w:rsidR="0029364C" w:rsidRPr="000C6F29">
        <w:instrText xml:space="preserve"> ADDIN EN.CITE </w:instrText>
      </w:r>
      <w:r w:rsidR="00754E68" w:rsidRPr="000C6F29">
        <w:fldChar w:fldCharType="begin">
          <w:fldData xml:space="preserve">PEVuZE5vdGU+PENpdGU+PEF1dGhvcj5ZdTwvQXV0aG9yPjxZZWFyPjIwMTc8L1llYXI+PFJlY051
bT4zNDI8L1JlY051bT48RGlzcGxheVRleHQ+KDMpPC9EaXNwbGF5VGV4dD48cmVjb3JkPjxyZWMt
bnVtYmVyPjM0MjwvcmVjLW51bWJlcj48Zm9yZWlnbi1rZXlzPjxrZXkgYXBwPSJFTiIgZGItaWQ9
ImV4cnAyZXB3ZWRhcHZiZXo5cm5wOXN4dDJ3MncyMjAwcjV2ZCIgdGltZXN0YW1wPSIxNjc3NTA5
MzM4Ij4zNDI8L2tleT48L2ZvcmVpZ24ta2V5cz48cmVmLXR5cGUgbmFtZT0iSm91cm5hbCBBcnRp
Y2xlIj4xNzwvcmVmLXR5cGU+PGNvbnRyaWJ1dG9ycz48YXV0aG9ycz48YXV0aG9yPll1LCBZLjwv
YXV0aG9yPjxhdXRob3I+WWFuZywgWS48L2F1dGhvcj48YXV0aG9yPkJpYW4sIFkuPC9hdXRob3I+
PGF1dGhvcj5MaSwgWS48L2F1dGhvcj48YXV0aG9yPkxpdSwgTC48L2F1dGhvcj48YXV0aG9yPlpo
YW5nLCBILjwvYXV0aG9yPjxhdXRob3I+WGllLCBLLjwvYXV0aG9yPjxhdXRob3I+V2FuZywgRy48
L2F1dGhvcj48YXV0aG9yPll1LCBZLjwvYXV0aG9yPjwvYXV0aG9ycz48L2NvbnRyaWJ1dG9ycz48
YXV0aC1hZGRyZXNzPipEZXBhcnRtZW50IG9mIEFuZXN0aGVzaW9sb2d5LCBUaWFuamluIE1lZGlj
YWwgVW5pdmVyc2l0eSBHZW5lcmFsIEhvc3BpdGFsLCBUaWFuamluLCBDaGluYSDigKBUaWFuamlu
IEluc3RpdHV0ZSBvZiBBbmVzdGhlc2lvbG9neSwgVGlhbmppbiwgQ2hpbmEuPC9hdXRoLWFkZHJl
c3M+PHRpdGxlcz48dGl0bGU+SHlkcm9nZW4gR2FzIFByb3RlY3RzIEFnYWluc3QgSW50ZXN0aW5h
bCBJbmp1cnkgaW4gV2lsZCBUeXBlIEJ1dCBOb3QgTlJGMiBLbm9ja291dCBNaWNlIFdpdGggU2V2
ZXJlIFNlcHNpcyBieSBSZWd1bGF0aW5nIEhPLTEgYW5kIEhNR0IxIFJlbGVhc2U8L3RpdGxlPjxz
ZWNvbmRhcnktdGl0bGU+U2hvY2s8L3NlY29uZGFyeS10aXRsZT48L3RpdGxlcz48cGVyaW9kaWNh
bD48ZnVsbC10aXRsZT5TaG9jazwvZnVsbC10aXRsZT48L3BlcmlvZGljYWw+PHBhZ2VzPjM2NC0z
NzA8L3BhZ2VzPjx2b2x1bWU+NDg8L3ZvbHVtZT48bnVtYmVyPjM8L251bWJlcj48ZWRpdGlvbj4y
MDE3LzAyLzI1PC9lZGl0aW9uPjxrZXl3b3Jkcz48a2V5d29yZD5BbmltYWxzPC9rZXl3b3JkPjxr
ZXl3b3JkPkhNR0IxIFByb3RlaW4vZ2VuZXRpY3MvKm1ldGFib2xpc208L2tleXdvcmQ+PGtleXdv
cmQ+SGVtZSBPeHlnZW5hc2UtMS9nZW5ldGljcy8qbWV0YWJvbGlzbTwva2V5d29yZD48a2V5d29y
ZD5IeWRyb2dlbi8qcGhhcm1hY29sb2d5PC9rZXl3b3JkPjxrZXl3b3JkPipJbnRlc3RpbmFsIERp
c2Vhc2VzL2dlbmV0aWNzL21ldGFib2xpc20vcGF0aG9sb2d5L3ByZXZlbnRpb24gJmFtcDsgY29u
dHJvbDwva2V5d29yZD48a2V5d29yZD4qSW50ZXN0aW5hbCBNdWNvc2EvbWV0YWJvbGlzbTwva2V5
d29yZD48a2V5d29yZD4qSW50ZXN0aW5lcy9pbmp1cmllcy9wYXRob2xvZ3k8L2tleXdvcmQ+PGtl
eXdvcmQ+TWVtYnJhbmUgUHJvdGVpbnMvZ2VuZXRpY3MvKm1ldGFib2xpc208L2tleXdvcmQ+PGtl
eXdvcmQ+TWljZTwva2V5d29yZD48a2V5d29yZD5NaWNlLCBLbm9ja291dDwva2V5d29yZD48a2V5
d29yZD5ORi1FMi1SZWxhdGVkIEZhY3RvciAyLypkZWZpY2llbmN5PC9rZXl3b3JkPjxrZXl3b3Jk
Pk94aWRhdGl2ZSBTdHJlc3MvZHJ1ZyBlZmZlY3RzL2dlbmV0aWNzPC9rZXl3b3JkPjxrZXl3b3Jk
PipTZXBzaXMvZHJ1ZyB0aGVyYXB5L2dlbmV0aWNzL21ldGFib2xpc20vcGF0aG9sb2d5PC9rZXl3
b3JkPjxrZXl3b3JkPlNldmVyaXR5IG9mIElsbG5lc3MgSW5kZXg8L2tleXdvcmQ+PC9rZXl3b3Jk
cz48ZGF0ZXM+PHllYXI+MjAxNzwveWVhcj48cHViLWRhdGVzPjxkYXRlPlNlcDwvZGF0ZT48L3B1
Yi1kYXRlcz48L2RhdGVzPjxpc2JuPjEwNzMtMjMyMjwvaXNibj48YWNjZXNzaW9uLW51bT4yODIz
NDc5MjwvYWNjZXNzaW9uLW51bT48dXJscz48L3VybHM+PGVsZWN0cm9uaWMtcmVzb3VyY2UtbnVt
PjEwLjEwOTcvc2hrLjAwMDAwMDAwMDAwMDA4NTY8L2VsZWN0cm9uaWMtcmVzb3VyY2UtbnVtPjxy
ZW1vdGUtZGF0YWJhc2UtcHJvdmlkZXI+TkxNPC9yZW1vdGUtZGF0YWJhc2UtcHJvdmlkZXI+PGxh
bmd1YWdlPmVuZzwvbGFuZ3VhZ2U+PC9yZWNvcmQ+PC9DaXRlPjwvRW5kTm90ZT5=
</w:fldData>
        </w:fldChar>
      </w:r>
      <w:r w:rsidR="0029364C" w:rsidRPr="000C6F29">
        <w:instrText xml:space="preserve"> ADDIN EN.CITE.DATA </w:instrText>
      </w:r>
      <w:r w:rsidR="00754E68" w:rsidRPr="000C6F29">
        <w:fldChar w:fldCharType="end"/>
      </w:r>
      <w:r w:rsidR="00754E68" w:rsidRPr="000C6F29">
        <w:fldChar w:fldCharType="separate"/>
      </w:r>
      <w:r w:rsidR="0029364C" w:rsidRPr="000C6F29">
        <w:rPr>
          <w:noProof/>
        </w:rPr>
        <w:t>(3)</w:t>
      </w:r>
      <w:r w:rsidR="00754E68" w:rsidRPr="000C6F29">
        <w:fldChar w:fldCharType="end"/>
      </w:r>
      <w:r w:rsidRPr="000C6F29">
        <w:t xml:space="preserve">.The signs and symptoms about AGI include abnormal bowel sounds, abdominal distention, diarrhea, constipation, vomiting, inability to tolerate enteral feeding, and GI hemorrhage, prolonged jaundice, necrotizing </w:t>
      </w:r>
      <w:proofErr w:type="spellStart"/>
      <w:r w:rsidRPr="000C6F29">
        <w:t>enterocolitis</w:t>
      </w:r>
      <w:proofErr w:type="spellEnd"/>
      <w:r w:rsidRPr="000C6F29">
        <w:t xml:space="preserve">, </w:t>
      </w:r>
      <w:r w:rsidRPr="000C6F29">
        <w:lastRenderedPageBreak/>
        <w:t>cholestasis and rarely acute liver failure, gastrointestinal</w:t>
      </w:r>
      <w:r w:rsidR="00F21EAD" w:rsidRPr="000C6F29">
        <w:t xml:space="preserve"> </w:t>
      </w:r>
      <w:r w:rsidRPr="000C6F29">
        <w:t xml:space="preserve">barrier dysfunction provides an outlet for intestinal flora moving to other locations, leading to the aggravation of sepsis with multiple organ dysfunction syndrome </w:t>
      </w:r>
      <w:r w:rsidR="00754E68" w:rsidRPr="000C6F29">
        <w:fldChar w:fldCharType="begin"/>
      </w:r>
      <w:r w:rsidR="0029364C" w:rsidRPr="000C6F29">
        <w:instrText xml:space="preserve"> ADDIN EN.CITE &lt;EndNote&gt;&lt;Cite&gt;&lt;Author&gt;Klingensmith&lt;/Author&gt;&lt;Year&gt;2016&lt;/Year&gt;&lt;RecNum&gt;343&lt;/RecNum&gt;&lt;DisplayText&gt;(4)&lt;/DisplayText&gt;&lt;record&gt;&lt;rec-number&gt;343&lt;/rec-number&gt;&lt;foreign-keys&gt;&lt;key app="EN" db-id="exrp2epwedapvbez9rnp9sxt2w2w2200r5vd" timestamp="1677509338"&gt;343&lt;/key&gt;&lt;/foreign-keys&gt;&lt;ref-type name="Journal Article"&gt;17&lt;/ref-type&gt;&lt;contributors&gt;&lt;authors&gt;&lt;author&gt;Klingensmith, N. J.&lt;/author&gt;&lt;author&gt;Coopersmith, C. M.&lt;/author&gt;&lt;/authors&gt;&lt;/contributors&gt;&lt;auth-address&gt;Department of Surgery, Emory Critical Care Center, Emory University School of Medicine, Atlanta, GA, USA.&amp;#xD;Department of Surgery, Emory Critical Care Center, Emory University School of Medicine, Atlanta, GA, USA. Electronic address: cmcoop3@emory.edu.&lt;/auth-address&gt;&lt;titles&gt;&lt;title&gt;The Gut as the Motor of Multiple Organ Dysfunction in Critical Illness&lt;/title&gt;&lt;secondary-title&gt;Crit Care Clin&lt;/secondary-title&gt;&lt;/titles&gt;&lt;periodical&gt;&lt;full-title&gt;Crit Care Clin&lt;/full-title&gt;&lt;/periodical&gt;&lt;pages&gt;203-12&lt;/pages&gt;&lt;volume&gt;32&lt;/volume&gt;&lt;number&gt;2&lt;/number&gt;&lt;edition&gt;2016/03/27&lt;/edition&gt;&lt;keywords&gt;&lt;keyword&gt;Critical Illness/*therapy&lt;/keyword&gt;&lt;keyword&gt;Gastrointestinal Diseases/*complications/*therapy&lt;/keyword&gt;&lt;keyword&gt;Humans&lt;/keyword&gt;&lt;keyword&gt;Multiple Organ Failure/*etiology/*physiopathology/therapy&lt;/keyword&gt;&lt;keyword&gt;Critical illness&lt;/keyword&gt;&lt;keyword&gt;Gut&lt;/keyword&gt;&lt;keyword&gt;Intestine&lt;/keyword&gt;&lt;keyword&gt;Mods&lt;/keyword&gt;&lt;keyword&gt;Sepsis&lt;/keyword&gt;&lt;/keywords&gt;&lt;dates&gt;&lt;year&gt;2016&lt;/year&gt;&lt;pub-dates&gt;&lt;date&gt;Apr&lt;/date&gt;&lt;/pub-dates&gt;&lt;/dates&gt;&lt;isbn&gt;0749-0704 (Print)&amp;#xD;0749-0704&lt;/isbn&gt;&lt;accession-num&gt;27016162&lt;/accession-num&gt;&lt;urls&gt;&lt;/urls&gt;&lt;custom2&gt;PMC4808565&lt;/custom2&gt;&lt;custom6&gt;NIHMS741428&lt;/custom6&gt;&lt;electronic-resource-num&gt;10.1016/j.ccc.2015.11.004&lt;/electronic-resource-num&gt;&lt;remote-database-provider&gt;NLM&lt;/remote-database-provider&gt;&lt;language&gt;eng&lt;/language&gt;&lt;/record&gt;&lt;/Cite&gt;&lt;/EndNote&gt;</w:instrText>
      </w:r>
      <w:r w:rsidR="00754E68" w:rsidRPr="000C6F29">
        <w:fldChar w:fldCharType="separate"/>
      </w:r>
      <w:r w:rsidR="0029364C" w:rsidRPr="000C6F29">
        <w:rPr>
          <w:noProof/>
        </w:rPr>
        <w:t>(4)</w:t>
      </w:r>
      <w:r w:rsidR="00754E68" w:rsidRPr="000C6F29">
        <w:fldChar w:fldCharType="end"/>
      </w:r>
      <w:r w:rsidRPr="000C6F29">
        <w:t>.</w:t>
      </w:r>
    </w:p>
    <w:p w14:paraId="17C45B33" w14:textId="77777777" w:rsidR="000F5C47" w:rsidRPr="000C6F29" w:rsidRDefault="00A7598D" w:rsidP="0055403A">
      <w:pPr>
        <w:pStyle w:val="P"/>
      </w:pPr>
      <w:r w:rsidRPr="000C6F29">
        <w:t xml:space="preserve">Fibroblast growth factor 19 (FGF19) is secreted from intestinal epithelial cells. It is involved in the feedback regulation of bile acid synthesis mediating the communication between the small intestine and the liver </w:t>
      </w:r>
      <w:r w:rsidR="00754E68" w:rsidRPr="000C6F29">
        <w:fldChar w:fldCharType="begin"/>
      </w:r>
      <w:r w:rsidR="0029364C" w:rsidRPr="000C6F29">
        <w:instrText xml:space="preserve"> ADDIN EN.CITE &lt;EndNote&gt;&lt;Cite&gt;&lt;Author&gt;Tang&lt;/Author&gt;&lt;Year&gt;2019&lt;/Year&gt;&lt;RecNum&gt;259&lt;/RecNum&gt;&lt;DisplayText&gt;(5)&lt;/DisplayText&gt;&lt;record&gt;&lt;rec-number&gt;259&lt;/rec-number&gt;&lt;foreign-keys&gt;&lt;key app="EN" db-id="exp0xfae6wprewe05sfv5pfb99aea9e9raxs" timestamp="1674926369"&gt;259&lt;/key&gt;&lt;/foreign-keys&gt;&lt;ref-type name="Journal Article"&gt;17&lt;/ref-type&gt;&lt;contributors&gt;&lt;authors&gt;&lt;author&gt;Tang, Xiaomeng&lt;/author&gt;&lt;author&gt;Ren, Yuqian&lt;/author&gt;&lt;author&gt;Wang, Chunxia&lt;/author&gt;&lt;author&gt;Cui, Yun&lt;/author&gt;&lt;author&gt;Xiong, Xi&lt;/author&gt;&lt;author&gt;Miao, Huijie&lt;/author&gt;&lt;author&gt;Sun, Ting&lt;/author&gt;&lt;author&gt;Lu, Ye&lt;/author&gt;&lt;author&gt;Shao, Lujing&lt;/author&gt;&lt;author&gt;Zhang, Yucai&lt;/author&gt;&lt;/authors&gt;&lt;/contributors&gt;&lt;titles&gt;&lt;title&gt;Serum fibroblast growth factor 19 as a predictor for early stage of gastrointestinal-liver dysfunction in pediatric patients with sepsis&lt;/title&gt;&lt;/titles&gt;&lt;dates&gt;&lt;year&gt;2019&lt;/year&gt;&lt;/dates&gt;&lt;urls&gt;&lt;/urls&gt;&lt;/record&gt;&lt;/Cite&gt;&lt;/EndNote&gt;</w:instrText>
      </w:r>
      <w:r w:rsidR="00754E68" w:rsidRPr="000C6F29">
        <w:fldChar w:fldCharType="separate"/>
      </w:r>
      <w:r w:rsidR="0029364C" w:rsidRPr="000C6F29">
        <w:rPr>
          <w:noProof/>
        </w:rPr>
        <w:t>(5)</w:t>
      </w:r>
      <w:r w:rsidR="00754E68" w:rsidRPr="000C6F29">
        <w:fldChar w:fldCharType="end"/>
      </w:r>
      <w:r w:rsidRPr="000C6F29">
        <w:t>. Also, it functions as a </w:t>
      </w:r>
      <w:hyperlink r:id="rId9" w:history="1">
        <w:r w:rsidRPr="000C6F29">
          <w:rPr>
            <w:rStyle w:val="Hyperlink"/>
            <w:color w:val="auto"/>
            <w:u w:val="none"/>
          </w:rPr>
          <w:t>hormone</w:t>
        </w:r>
      </w:hyperlink>
      <w:r w:rsidRPr="000C6F29">
        <w:t xml:space="preserve">, with effects on glucose and lipid metabolism </w:t>
      </w:r>
      <w:r w:rsidR="00754E68" w:rsidRPr="000C6F29">
        <w:fldChar w:fldCharType="begin"/>
      </w:r>
      <w:r w:rsidR="0029364C" w:rsidRPr="000C6F29">
        <w:instrText xml:space="preserve"> ADDIN EN.CITE &lt;EndNote&gt;&lt;Cite&gt;&lt;Author&gt;Gadaleta&lt;/Author&gt;&lt;Year&gt;2019&lt;/Year&gt;&lt;RecNum&gt;345&lt;/RecNum&gt;&lt;DisplayText&gt;(6)&lt;/DisplayText&gt;&lt;record&gt;&lt;rec-number&gt;345&lt;/rec-number&gt;&lt;foreign-keys&gt;&lt;key app="EN" db-id="exrp2epwedapvbez9rnp9sxt2w2w2200r5vd" timestamp="1677509339"&gt;345&lt;/key&gt;&lt;/foreign-keys&gt;&lt;ref-type name="Journal Article"&gt;17&lt;/ref-type&gt;&lt;contributors&gt;&lt;authors&gt;&lt;author&gt;Gadaleta, R. M.&lt;/author&gt;&lt;author&gt;Moschetta, A.&lt;/author&gt;&lt;/authors&gt;&lt;/contributors&gt;&lt;auth-address&gt;Department of Interdisciplinary Medicine, University of Bari &amp;apos;Aldo Moro&amp;apos;, Bari, Italy.&amp;#xD;Department of Interdisciplinary Medicine, University of Bari &amp;apos;Aldo Moro&amp;apos;, Bari, Italy. antonio.moschetta@uniba.it.&amp;#xD;National Cancer Center, IRCCS IstitutoTumori &amp;apos;Giovanni Paolo II&amp;apos;, Bari, Italy. antonio.moschetta@uniba.it.&lt;/auth-address&gt;&lt;titles&gt;&lt;title&gt;Metabolic Messengers: fibroblast growth factor 15/19&lt;/title&gt;&lt;secondary-title&gt;Nat Metab&lt;/secondary-title&gt;&lt;/titles&gt;&lt;periodical&gt;&lt;full-title&gt;Nat Metab&lt;/full-title&gt;&lt;/periodical&gt;&lt;pages&gt;588-594&lt;/pages&gt;&lt;volume&gt;1&lt;/volume&gt;&lt;number&gt;6&lt;/number&gt;&lt;edition&gt;2020/07/23&lt;/edition&gt;&lt;keywords&gt;&lt;keyword&gt;Animals&lt;/keyword&gt;&lt;keyword&gt;Bile Acids and Salts/metabolism&lt;/keyword&gt;&lt;keyword&gt;Fibroblast Growth Factors/*metabolism&lt;/keyword&gt;&lt;keyword&gt;Glucose/metabolism&lt;/keyword&gt;&lt;keyword&gt;Humans&lt;/keyword&gt;&lt;keyword&gt;Liver/metabolism&lt;/keyword&gt;&lt;keyword&gt;Mice&lt;/keyword&gt;&lt;keyword&gt;Obesity/metabolism&lt;/keyword&gt;&lt;/keywords&gt;&lt;dates&gt;&lt;year&gt;2019&lt;/year&gt;&lt;pub-dates&gt;&lt;date&gt;Jun&lt;/date&gt;&lt;/pub-dates&gt;&lt;/dates&gt;&lt;isbn&gt;2522-5812&lt;/isbn&gt;&lt;accession-num&gt;32694803&lt;/accession-num&gt;&lt;urls&gt;&lt;/urls&gt;&lt;electronic-resource-num&gt;10.1038/s42255-019-0074-3&lt;/electronic-resource-num&gt;&lt;remote-database-provider&gt;NLM&lt;/remote-database-provider&gt;&lt;language&gt;eng&lt;/language&gt;&lt;/record&gt;&lt;/Cite&gt;&lt;/EndNote&gt;</w:instrText>
      </w:r>
      <w:r w:rsidR="00754E68" w:rsidRPr="000C6F29">
        <w:fldChar w:fldCharType="separate"/>
      </w:r>
      <w:r w:rsidR="0029364C" w:rsidRPr="000C6F29">
        <w:rPr>
          <w:noProof/>
        </w:rPr>
        <w:t>(6)</w:t>
      </w:r>
      <w:r w:rsidR="00754E68" w:rsidRPr="000C6F29">
        <w:fldChar w:fldCharType="end"/>
      </w:r>
      <w:r w:rsidRPr="000C6F29">
        <w:t>.</w:t>
      </w:r>
    </w:p>
    <w:p w14:paraId="17C45B34" w14:textId="77D1D211" w:rsidR="00CB0EEB" w:rsidRPr="000C6F29" w:rsidRDefault="009A15D8" w:rsidP="00AA16C7">
      <w:pPr>
        <w:pStyle w:val="P"/>
      </w:pPr>
      <w:r w:rsidRPr="000C6F29">
        <w:t>Therefore, this study aimed to measure serum level of FGF19 to investigate its potential role</w:t>
      </w:r>
      <w:r w:rsidR="00ED2576" w:rsidRPr="000C6F29">
        <w:t xml:space="preserve"> as a diagnostic biomarker for g</w:t>
      </w:r>
      <w:r w:rsidRPr="000C6F29">
        <w:t>astrointestinal -liver dysfunction</w:t>
      </w:r>
      <w:r w:rsidR="00EA32E5" w:rsidRPr="000C6F29">
        <w:t xml:space="preserve"> in neonatal sepsis</w:t>
      </w:r>
      <w:r w:rsidRPr="000C6F29">
        <w:t>.</w:t>
      </w:r>
    </w:p>
    <w:p w14:paraId="17C45B35" w14:textId="77777777" w:rsidR="007C4AF4" w:rsidRPr="000C6F29" w:rsidRDefault="007C4AF4" w:rsidP="00ED1E3C">
      <w:pPr>
        <w:spacing w:before="240" w:after="0" w:line="240" w:lineRule="auto"/>
        <w:jc w:val="lowKashida"/>
        <w:rPr>
          <w:rFonts w:asciiTheme="majorBidi" w:hAnsiTheme="majorBidi" w:cstheme="majorBidi"/>
          <w:b/>
          <w:bCs/>
          <w:sz w:val="24"/>
          <w:szCs w:val="24"/>
          <w:u w:val="single"/>
        </w:rPr>
      </w:pPr>
      <w:r w:rsidRPr="000C6F29">
        <w:rPr>
          <w:rFonts w:asciiTheme="majorBidi" w:hAnsiTheme="majorBidi" w:cstheme="majorBidi"/>
          <w:b/>
          <w:bCs/>
          <w:sz w:val="24"/>
          <w:szCs w:val="24"/>
          <w:u w:val="single"/>
        </w:rPr>
        <w:t>Patients and methods</w:t>
      </w:r>
    </w:p>
    <w:p w14:paraId="17C45B36" w14:textId="426FED70" w:rsidR="00A8223E" w:rsidRPr="00A970D2" w:rsidRDefault="00A8223E" w:rsidP="002C2030">
      <w:pPr>
        <w:pStyle w:val="paragraph"/>
        <w:rPr>
          <w:rFonts w:eastAsia="SimSun"/>
          <w:b/>
          <w:lang w:eastAsia="zh-CN"/>
        </w:rPr>
      </w:pPr>
      <w:r w:rsidRPr="00A970D2">
        <w:t xml:space="preserve">This </w:t>
      </w:r>
      <w:r w:rsidR="002C2030" w:rsidRPr="00A970D2">
        <w:rPr>
          <w:rFonts w:eastAsia="Microsoft Sans Serif"/>
          <w:w w:val="115"/>
        </w:rPr>
        <w:t>comparative cross-sectional study</w:t>
      </w:r>
      <w:r w:rsidRPr="00A970D2">
        <w:rPr>
          <w:rFonts w:eastAsia="Microsoft Sans Serif"/>
          <w:w w:val="115"/>
        </w:rPr>
        <w:t xml:space="preserve"> </w:t>
      </w:r>
      <w:r w:rsidRPr="00A970D2">
        <w:t xml:space="preserve">was conducted on 100 neonates admitted to Neonatal Intensive Care Unit at </w:t>
      </w:r>
      <w:proofErr w:type="spellStart"/>
      <w:r w:rsidRPr="00A970D2">
        <w:t>Benha</w:t>
      </w:r>
      <w:proofErr w:type="spellEnd"/>
      <w:r w:rsidRPr="00A970D2">
        <w:t xml:space="preserve"> University Hospital</w:t>
      </w:r>
      <w:r w:rsidR="002C2030" w:rsidRPr="00A970D2">
        <w:t>s</w:t>
      </w:r>
      <w:r w:rsidRPr="00A970D2">
        <w:t xml:space="preserve"> </w:t>
      </w:r>
      <w:r w:rsidRPr="00A970D2">
        <w:rPr>
          <w:rFonts w:eastAsia="SimSun"/>
          <w:lang w:eastAsia="zh-CN"/>
        </w:rPr>
        <w:t xml:space="preserve">6 months </w:t>
      </w:r>
      <w:r w:rsidRPr="00A970D2">
        <w:t xml:space="preserve">since its </w:t>
      </w:r>
      <w:r w:rsidR="00F21EAD" w:rsidRPr="00A970D2">
        <w:t>acceptance f</w:t>
      </w:r>
      <w:r w:rsidR="00326405" w:rsidRPr="00A970D2">
        <w:t>rom February 2022 to July 2022.</w:t>
      </w:r>
      <w:r w:rsidRPr="00A970D2">
        <w:t xml:space="preserve"> The study was approved by the Ethics Committee of Faculty of Medicine, </w:t>
      </w:r>
      <w:proofErr w:type="spellStart"/>
      <w:r w:rsidRPr="00A970D2">
        <w:t>Benha</w:t>
      </w:r>
      <w:proofErr w:type="spellEnd"/>
      <w:r w:rsidRPr="00A970D2">
        <w:t xml:space="preserve"> University Hospital</w:t>
      </w:r>
      <w:r w:rsidR="00EA32E5" w:rsidRPr="00A970D2">
        <w:t>s</w:t>
      </w:r>
      <w:r w:rsidR="00F21EAD" w:rsidRPr="00A970D2">
        <w:t xml:space="preserve"> </w:t>
      </w:r>
      <w:r w:rsidR="00A15FEB" w:rsidRPr="00A970D2">
        <w:t>(Approval code: MS 13-12-2021)</w:t>
      </w:r>
      <w:r w:rsidRPr="00A970D2">
        <w:t xml:space="preserve">. Informed written consent was obtained from the patients’ guardians or parents. </w:t>
      </w:r>
    </w:p>
    <w:p w14:paraId="17C45B37" w14:textId="7F29352F" w:rsidR="00285CC3" w:rsidRPr="00A970D2" w:rsidRDefault="00285CC3" w:rsidP="00680389">
      <w:pPr>
        <w:pStyle w:val="P"/>
      </w:pPr>
      <w:r w:rsidRPr="00A970D2">
        <w:rPr>
          <w:rFonts w:eastAsia="Calibri"/>
          <w:b/>
          <w:bCs/>
        </w:rPr>
        <w:t>Patients were classified into two groups:</w:t>
      </w:r>
      <w:r w:rsidR="002C2030" w:rsidRPr="00A970D2">
        <w:rPr>
          <w:rFonts w:eastAsia="Calibri"/>
          <w:b/>
          <w:bCs/>
        </w:rPr>
        <w:t xml:space="preserve"> </w:t>
      </w:r>
      <w:r w:rsidR="002C2030" w:rsidRPr="00A970D2">
        <w:rPr>
          <w:b/>
          <w:bCs/>
        </w:rPr>
        <w:t>sepsis</w:t>
      </w:r>
      <w:r w:rsidRPr="00A970D2">
        <w:rPr>
          <w:b/>
          <w:bCs/>
        </w:rPr>
        <w:t xml:space="preserve"> group:</w:t>
      </w:r>
      <w:r w:rsidRPr="00A970D2">
        <w:rPr>
          <w:bCs/>
        </w:rPr>
        <w:t xml:space="preserve"> 50 newborns diagnosed with sepsis (clinically </w:t>
      </w:r>
      <w:r w:rsidR="00680389" w:rsidRPr="00A970D2">
        <w:rPr>
          <w:bCs/>
        </w:rPr>
        <w:t>and</w:t>
      </w:r>
      <w:r w:rsidRPr="00A970D2">
        <w:rPr>
          <w:bCs/>
        </w:rPr>
        <w:t xml:space="preserve"> laboratory) and </w:t>
      </w:r>
      <w:r w:rsidRPr="00A970D2">
        <w:rPr>
          <w:b/>
          <w:bCs/>
        </w:rPr>
        <w:t>Control group</w:t>
      </w:r>
      <w:proofErr w:type="gramStart"/>
      <w:r w:rsidRPr="00A970D2">
        <w:rPr>
          <w:b/>
          <w:bCs/>
        </w:rPr>
        <w:t>:</w:t>
      </w:r>
      <w:r w:rsidRPr="00A970D2">
        <w:t>50</w:t>
      </w:r>
      <w:proofErr w:type="gramEnd"/>
      <w:r w:rsidRPr="00A970D2">
        <w:t xml:space="preserve"> newborns as a control group</w:t>
      </w:r>
      <w:r w:rsidR="00F21EAD" w:rsidRPr="00A970D2">
        <w:t xml:space="preserve"> </w:t>
      </w:r>
      <w:r w:rsidR="001F78C3" w:rsidRPr="00A970D2">
        <w:t>matched sepsis group in age and sex</w:t>
      </w:r>
      <w:r w:rsidRPr="00A970D2">
        <w:t>.</w:t>
      </w:r>
    </w:p>
    <w:p w14:paraId="17C45B38" w14:textId="79790BD4" w:rsidR="00A8223E" w:rsidRPr="00A970D2" w:rsidRDefault="00A8223E" w:rsidP="002C2030">
      <w:pPr>
        <w:pStyle w:val="P"/>
      </w:pPr>
      <w:r w:rsidRPr="00A970D2">
        <w:rPr>
          <w:b/>
          <w:bCs/>
        </w:rPr>
        <w:t>Inclusion criteria were n</w:t>
      </w:r>
      <w:r w:rsidRPr="00A970D2">
        <w:t xml:space="preserve">eonates who are full term gestational age, neonates </w:t>
      </w:r>
      <w:r w:rsidR="00F01207" w:rsidRPr="00A970D2">
        <w:t>diagnosed as</w:t>
      </w:r>
      <w:r w:rsidRPr="00A970D2">
        <w:t xml:space="preserve"> sepsis (clinically </w:t>
      </w:r>
      <w:r w:rsidR="00F54B88" w:rsidRPr="00A970D2">
        <w:t>and</w:t>
      </w:r>
      <w:r w:rsidR="00F01207" w:rsidRPr="00A970D2">
        <w:t xml:space="preserve"> </w:t>
      </w:r>
      <w:r w:rsidRPr="00A970D2">
        <w:t xml:space="preserve">laboratory). </w:t>
      </w:r>
      <w:proofErr w:type="gramStart"/>
      <w:r w:rsidRPr="00A970D2">
        <w:t>positive</w:t>
      </w:r>
      <w:proofErr w:type="gramEnd"/>
      <w:r w:rsidRPr="00A970D2">
        <w:t xml:space="preserve"> clinical signs of sepsis, which were defined as two or more of the following clinical signs: respiratory compromise (tachypnea, grunting, intercostal retractions, apnea, and need to ventilation), gastrointestinal compromise (feeding intolerance and abdominal distension), neurological changes (seizure and irritability), cardiovascular compromise (hypotension and cyanosis), general</w:t>
      </w:r>
      <w:r w:rsidRPr="00A970D2">
        <w:rPr>
          <w:rFonts w:eastAsia="Calibri"/>
        </w:rPr>
        <w:t xml:space="preserve"> signs</w:t>
      </w:r>
      <w:r w:rsidRPr="00A970D2">
        <w:t xml:space="preserve"> (fever and lethargy). Sepsis was defined as Systemic inflammatory response syndrome (SIRS) and evidence of infection (positive microbiological culture and clinical symptoms). </w:t>
      </w:r>
    </w:p>
    <w:p w14:paraId="17C45B3A" w14:textId="77777777" w:rsidR="00A8223E" w:rsidRPr="00A970D2" w:rsidRDefault="00A8223E" w:rsidP="00A8223E">
      <w:pPr>
        <w:pStyle w:val="P"/>
      </w:pPr>
      <w:r w:rsidRPr="00A970D2">
        <w:rPr>
          <w:b/>
          <w:bCs/>
        </w:rPr>
        <w:t xml:space="preserve">Exclusion criteria were </w:t>
      </w:r>
      <w:r w:rsidRPr="00A970D2">
        <w:t xml:space="preserve">newborns with </w:t>
      </w:r>
      <w:r w:rsidR="00686904" w:rsidRPr="00A970D2">
        <w:t xml:space="preserve">multiple </w:t>
      </w:r>
      <w:r w:rsidRPr="00A970D2">
        <w:t>congenital anomalies</w:t>
      </w:r>
      <w:r w:rsidR="00686904" w:rsidRPr="00A970D2">
        <w:t xml:space="preserve"> or </w:t>
      </w:r>
      <w:r w:rsidRPr="00A970D2">
        <w:t>neonates with hypoxic ischemic encephalopathy.</w:t>
      </w:r>
    </w:p>
    <w:p w14:paraId="17C45B3B" w14:textId="30A6FAE0" w:rsidR="00A8223E" w:rsidRPr="00A970D2" w:rsidRDefault="00A8223E" w:rsidP="002C2030">
      <w:pPr>
        <w:pStyle w:val="P"/>
      </w:pPr>
      <w:r w:rsidRPr="00A970D2">
        <w:rPr>
          <w:b/>
          <w:bCs/>
        </w:rPr>
        <w:t xml:space="preserve">All </w:t>
      </w:r>
      <w:r w:rsidR="006413AF" w:rsidRPr="00A970D2">
        <w:rPr>
          <w:b/>
          <w:bCs/>
        </w:rPr>
        <w:t>neonates</w:t>
      </w:r>
      <w:r w:rsidRPr="00A970D2">
        <w:rPr>
          <w:b/>
          <w:bCs/>
        </w:rPr>
        <w:t xml:space="preserve"> were subjected to full history taking and clinical examination </w:t>
      </w:r>
      <w:r w:rsidR="002C2030" w:rsidRPr="00A970D2">
        <w:rPr>
          <w:b/>
          <w:bCs/>
        </w:rPr>
        <w:t>with</w:t>
      </w:r>
      <w:r w:rsidRPr="00A970D2">
        <w:rPr>
          <w:b/>
          <w:bCs/>
        </w:rPr>
        <w:t xml:space="preserve"> </w:t>
      </w:r>
      <w:r w:rsidR="002C2030" w:rsidRPr="00A970D2">
        <w:rPr>
          <w:b/>
          <w:bCs/>
        </w:rPr>
        <w:t>stress on</w:t>
      </w:r>
      <w:r w:rsidRPr="00A970D2">
        <w:rPr>
          <w:b/>
          <w:bCs/>
        </w:rPr>
        <w:t xml:space="preserve"> </w:t>
      </w:r>
      <w:r w:rsidRPr="00A970D2">
        <w:rPr>
          <w:bCs/>
        </w:rPr>
        <w:t>(maternal</w:t>
      </w:r>
      <w:r w:rsidRPr="00A970D2">
        <w:t xml:space="preserve"> history</w:t>
      </w:r>
      <w:r w:rsidR="002C2030" w:rsidRPr="00A970D2">
        <w:t xml:space="preserve"> for</w:t>
      </w:r>
      <w:r w:rsidRPr="00A970D2">
        <w:t xml:space="preserve"> (PROM, UTI, </w:t>
      </w:r>
      <w:proofErr w:type="gramStart"/>
      <w:r w:rsidRPr="00A970D2">
        <w:t>fever</w:t>
      </w:r>
      <w:proofErr w:type="gramEnd"/>
      <w:r w:rsidRPr="00A970D2">
        <w:t xml:space="preserve"> during pregnancy), </w:t>
      </w:r>
      <w:r w:rsidR="00453389" w:rsidRPr="00A970D2">
        <w:t>c</w:t>
      </w:r>
      <w:r w:rsidRPr="00A970D2">
        <w:t xml:space="preserve">linical features of sepsis and GI-liver dysfunction and Presence of comorbidities. </w:t>
      </w:r>
      <w:r w:rsidRPr="00A970D2">
        <w:rPr>
          <w:b/>
          <w:bCs/>
        </w:rPr>
        <w:t xml:space="preserve">Neonatal investigations </w:t>
      </w:r>
      <w:r w:rsidR="001D74A9" w:rsidRPr="00A970D2">
        <w:rPr>
          <w:b/>
          <w:bCs/>
        </w:rPr>
        <w:t xml:space="preserve">included </w:t>
      </w:r>
      <w:r w:rsidR="001D74A9" w:rsidRPr="00A970D2">
        <w:t>c</w:t>
      </w:r>
      <w:r w:rsidRPr="00A970D2">
        <w:t>omplete blood count, C reactive protein and bl</w:t>
      </w:r>
      <w:r w:rsidR="00ED2576" w:rsidRPr="00A970D2">
        <w:t>ood culture, l</w:t>
      </w:r>
      <w:r w:rsidRPr="00A970D2">
        <w:t>iver function test bilirubin (Total a</w:t>
      </w:r>
      <w:r w:rsidR="00ED2576" w:rsidRPr="00A970D2">
        <w:t>nd direct), ALT, AST albumin), k</w:t>
      </w:r>
      <w:r w:rsidRPr="00A970D2">
        <w:t xml:space="preserve">idney function test (blood urea, </w:t>
      </w:r>
      <w:proofErr w:type="spellStart"/>
      <w:r w:rsidRPr="00A970D2">
        <w:t>creatinine</w:t>
      </w:r>
      <w:proofErr w:type="spellEnd"/>
      <w:r w:rsidRPr="00A970D2">
        <w:t xml:space="preserve">), coagulation function (activated partial </w:t>
      </w:r>
      <w:proofErr w:type="spellStart"/>
      <w:r w:rsidRPr="00A970D2">
        <w:t>thromboplastin</w:t>
      </w:r>
      <w:proofErr w:type="spellEnd"/>
      <w:r w:rsidRPr="00A970D2">
        <w:t xml:space="preserve"> time, APTT; international normalized ratio, INR), Fibroblast growth factor 19 (FGF19) levels was determined using (ELISA)].</w:t>
      </w:r>
    </w:p>
    <w:p w14:paraId="17C45B3C" w14:textId="664093F5" w:rsidR="00A8223E" w:rsidRPr="00A970D2" w:rsidRDefault="00A8223E" w:rsidP="00DD51FC">
      <w:pPr>
        <w:pStyle w:val="P"/>
        <w:rPr>
          <w:b/>
          <w:bCs/>
        </w:rPr>
      </w:pPr>
      <w:r w:rsidRPr="00A970D2">
        <w:rPr>
          <w:b/>
          <w:bCs/>
        </w:rPr>
        <w:t>Blood sample collections:</w:t>
      </w:r>
      <w:r w:rsidR="00F21EAD" w:rsidRPr="00A970D2">
        <w:rPr>
          <w:b/>
          <w:bCs/>
        </w:rPr>
        <w:t xml:space="preserve"> </w:t>
      </w:r>
    </w:p>
    <w:p w14:paraId="74324E2E" w14:textId="77777777" w:rsidR="00DD51FC" w:rsidRPr="00A970D2" w:rsidRDefault="00DD51FC" w:rsidP="00DD51FC">
      <w:pPr>
        <w:pStyle w:val="P"/>
      </w:pPr>
      <w:r w:rsidRPr="00A970D2">
        <w:lastRenderedPageBreak/>
        <w:t>Venous blood samples were withdrawn under complete aseptic conditions at the time point of patient’s admission to the NICU:</w:t>
      </w:r>
    </w:p>
    <w:p w14:paraId="48EE372B" w14:textId="6DF1CBD8" w:rsidR="00DD51FC" w:rsidRPr="00A970D2" w:rsidRDefault="00DD51FC" w:rsidP="00DD51FC">
      <w:pPr>
        <w:pStyle w:val="P"/>
        <w:numPr>
          <w:ilvl w:val="0"/>
          <w:numId w:val="4"/>
        </w:numPr>
      </w:pPr>
      <w:r w:rsidRPr="00A970D2">
        <w:t xml:space="preserve">One milliliter of whole blood was taken in an EDTA </w:t>
      </w:r>
      <w:proofErr w:type="spellStart"/>
      <w:r w:rsidRPr="00A970D2">
        <w:t>vacutainer</w:t>
      </w:r>
      <w:proofErr w:type="spellEnd"/>
      <w:r w:rsidRPr="00A970D2">
        <w:t xml:space="preserve"> and mixed </w:t>
      </w:r>
      <w:proofErr w:type="gramStart"/>
      <w:r w:rsidRPr="00A970D2">
        <w:t>gently,</w:t>
      </w:r>
      <w:proofErr w:type="gramEnd"/>
      <w:r w:rsidRPr="00A970D2">
        <w:t xml:space="preserve"> this sample was used to measure the complete blood count (CBC).</w:t>
      </w:r>
    </w:p>
    <w:p w14:paraId="75C73B38" w14:textId="27855D54" w:rsidR="00DD51FC" w:rsidRPr="00A970D2" w:rsidRDefault="00DD51FC" w:rsidP="00DD51FC">
      <w:pPr>
        <w:pStyle w:val="P"/>
        <w:numPr>
          <w:ilvl w:val="0"/>
          <w:numId w:val="4"/>
        </w:numPr>
      </w:pPr>
      <w:r w:rsidRPr="00A970D2">
        <w:t xml:space="preserve">Two </w:t>
      </w:r>
      <w:r w:rsidR="00E27E54" w:rsidRPr="00A970D2">
        <w:t>milliliters</w:t>
      </w:r>
      <w:r w:rsidRPr="00A970D2">
        <w:t xml:space="preserve"> of blood into 3.2% sodium Citrate </w:t>
      </w:r>
      <w:proofErr w:type="spellStart"/>
      <w:r w:rsidRPr="00A970D2">
        <w:t>vacutainer</w:t>
      </w:r>
      <w:proofErr w:type="spellEnd"/>
      <w:r w:rsidRPr="00A970D2">
        <w:t xml:space="preserve"> for coagulation function </w:t>
      </w:r>
      <w:proofErr w:type="gramStart"/>
      <w:r w:rsidRPr="00A970D2">
        <w:t>[ Activated</w:t>
      </w:r>
      <w:proofErr w:type="gramEnd"/>
      <w:r w:rsidRPr="00A970D2">
        <w:t xml:space="preserve"> Partial </w:t>
      </w:r>
      <w:proofErr w:type="spellStart"/>
      <w:r w:rsidRPr="00A970D2">
        <w:t>Thromboplastin</w:t>
      </w:r>
      <w:proofErr w:type="spellEnd"/>
      <w:r w:rsidRPr="00A970D2">
        <w:t xml:space="preserve"> Time (APTT) and International Normalized Ratio (INR)].</w:t>
      </w:r>
    </w:p>
    <w:p w14:paraId="7737C1EF" w14:textId="6081CF46" w:rsidR="00DD51FC" w:rsidRPr="00A970D2" w:rsidRDefault="00DD51FC" w:rsidP="00DD51FC">
      <w:pPr>
        <w:pStyle w:val="P"/>
        <w:numPr>
          <w:ilvl w:val="0"/>
          <w:numId w:val="4"/>
        </w:numPr>
      </w:pPr>
      <w:r w:rsidRPr="00A970D2">
        <w:t xml:space="preserve">Three </w:t>
      </w:r>
      <w:r w:rsidR="00E27E54" w:rsidRPr="00A970D2">
        <w:t>milliliters</w:t>
      </w:r>
      <w:r w:rsidRPr="00A970D2">
        <w:t xml:space="preserve"> for blood culture.</w:t>
      </w:r>
    </w:p>
    <w:p w14:paraId="3117F1ED" w14:textId="236B7C33" w:rsidR="00DD51FC" w:rsidRPr="00A970D2" w:rsidRDefault="00DD51FC" w:rsidP="00DD51FC">
      <w:pPr>
        <w:pStyle w:val="P"/>
        <w:numPr>
          <w:ilvl w:val="0"/>
          <w:numId w:val="4"/>
        </w:numPr>
      </w:pPr>
      <w:r w:rsidRPr="00A970D2">
        <w:t xml:space="preserve">Five </w:t>
      </w:r>
      <w:r w:rsidR="00E27E54" w:rsidRPr="00A970D2">
        <w:t>milliliters</w:t>
      </w:r>
      <w:r w:rsidRPr="00A970D2">
        <w:t xml:space="preserve"> of blood was taken in plain test tube and left until coagulation. After coagulation, the samples were centrifuged at 1,500 rpm for 15 minutes. The separated serum was used for the assay of: </w:t>
      </w:r>
    </w:p>
    <w:p w14:paraId="1B260E53" w14:textId="455613A0" w:rsidR="00DD51FC" w:rsidRPr="00A970D2" w:rsidRDefault="00DD51FC" w:rsidP="003D5BAF">
      <w:pPr>
        <w:pStyle w:val="P"/>
        <w:numPr>
          <w:ilvl w:val="1"/>
          <w:numId w:val="5"/>
        </w:numPr>
      </w:pPr>
      <w:r w:rsidRPr="00A970D2">
        <w:t xml:space="preserve">Liver Function test: alanine aminotransferase (ALT), aspartate aminotransferase (AST), albumin, bilirubin (total and direct). Kidney Function Tests: urea and </w:t>
      </w:r>
      <w:proofErr w:type="spellStart"/>
      <w:r w:rsidRPr="00A970D2">
        <w:t>creatinine</w:t>
      </w:r>
      <w:proofErr w:type="spellEnd"/>
      <w:r w:rsidR="00E27E54">
        <w:t xml:space="preserve"> and </w:t>
      </w:r>
      <w:r w:rsidRPr="00A970D2">
        <w:t>C-Reactive Protein</w:t>
      </w:r>
    </w:p>
    <w:p w14:paraId="1E00428C" w14:textId="38C91C95" w:rsidR="00DD51FC" w:rsidRPr="00A970D2" w:rsidRDefault="00E27E54" w:rsidP="00E27E54">
      <w:pPr>
        <w:pStyle w:val="P"/>
      </w:pPr>
      <w:r>
        <w:t>T</w:t>
      </w:r>
      <w:r w:rsidR="003F3DD0" w:rsidRPr="00A970D2">
        <w:t xml:space="preserve">he rest </w:t>
      </w:r>
      <w:r w:rsidR="003F3DD0" w:rsidRPr="00E27E54">
        <w:t>was</w:t>
      </w:r>
      <w:r w:rsidR="003F3DD0" w:rsidRPr="00A970D2">
        <w:t xml:space="preserve"> stored at -20 </w:t>
      </w:r>
      <w:r w:rsidR="00DD51FC" w:rsidRPr="00A970D2">
        <w:t>C until the assay of FGF19.</w:t>
      </w:r>
    </w:p>
    <w:p w14:paraId="7567E245" w14:textId="1C666548" w:rsidR="00DD51FC" w:rsidRPr="00A970D2" w:rsidRDefault="00DD51FC" w:rsidP="00E27E54">
      <w:pPr>
        <w:pStyle w:val="P"/>
      </w:pPr>
      <w:r w:rsidRPr="00A970D2">
        <w:t xml:space="preserve">CBC was carried out for all samples using the automated hematology analyzer XS series, SN 12526, SYSMEX </w:t>
      </w:r>
      <w:proofErr w:type="gramStart"/>
      <w:r w:rsidRPr="00A970D2">
        <w:t>corporation</w:t>
      </w:r>
      <w:proofErr w:type="gramEnd"/>
      <w:r w:rsidRPr="00A970D2">
        <w:t>, Kobe, Japan.</w:t>
      </w:r>
      <w:r w:rsidR="00E27E54">
        <w:t xml:space="preserve"> </w:t>
      </w:r>
      <w:r w:rsidRPr="00A970D2">
        <w:t xml:space="preserve">CRP was estimated </w:t>
      </w:r>
      <w:proofErr w:type="spellStart"/>
      <w:r w:rsidRPr="00A970D2">
        <w:t>photometrically</w:t>
      </w:r>
      <w:proofErr w:type="spellEnd"/>
      <w:r w:rsidRPr="00A970D2">
        <w:t xml:space="preserve"> using Biomed-CRP Latex, Biomed Diagnostics.</w:t>
      </w:r>
    </w:p>
    <w:p w14:paraId="2D606BE0" w14:textId="6D887F20" w:rsidR="00DD51FC" w:rsidRPr="00A970D2" w:rsidRDefault="00DD51FC" w:rsidP="00E27E54">
      <w:pPr>
        <w:pStyle w:val="P"/>
      </w:pPr>
      <w:r w:rsidRPr="00A970D2">
        <w:t xml:space="preserve">Biochemical liver and kidney function tests were assessed by DIALAB, 13771103, Thermo </w:t>
      </w:r>
      <w:proofErr w:type="gramStart"/>
      <w:r w:rsidRPr="00A970D2">
        <w:t>company</w:t>
      </w:r>
      <w:proofErr w:type="gramEnd"/>
      <w:r w:rsidRPr="00A970D2">
        <w:t>, USA.</w:t>
      </w:r>
    </w:p>
    <w:p w14:paraId="67173F1F" w14:textId="35541D2C" w:rsidR="00DD51FC" w:rsidRPr="00A970D2" w:rsidRDefault="00DD51FC" w:rsidP="00E27E54">
      <w:pPr>
        <w:pStyle w:val="P"/>
      </w:pPr>
      <w:r w:rsidRPr="00A970D2">
        <w:t xml:space="preserve">Coagulation Function (APT and INR): using automated blood coagulation analyzer CS-1600, SN 12058, </w:t>
      </w:r>
      <w:proofErr w:type="spellStart"/>
      <w:r w:rsidRPr="00A970D2">
        <w:t>Sysemex</w:t>
      </w:r>
      <w:proofErr w:type="spellEnd"/>
      <w:r w:rsidRPr="00A970D2">
        <w:t xml:space="preserve"> Corporation, Kobe, Japan.</w:t>
      </w:r>
    </w:p>
    <w:p w14:paraId="01DD84CC" w14:textId="5F77FF4D" w:rsidR="00DD51FC" w:rsidRPr="00A970D2" w:rsidRDefault="00DD51FC" w:rsidP="00E27E54">
      <w:pPr>
        <w:pStyle w:val="P"/>
      </w:pPr>
      <w:r w:rsidRPr="00A970D2">
        <w:t xml:space="preserve">Blood </w:t>
      </w:r>
      <w:proofErr w:type="spellStart"/>
      <w:r w:rsidRPr="00A970D2">
        <w:t>Culture</w:t>
      </w:r>
      <w:proofErr w:type="gramStart"/>
      <w:r w:rsidRPr="00A970D2">
        <w:t>:Using</w:t>
      </w:r>
      <w:proofErr w:type="spellEnd"/>
      <w:proofErr w:type="gramEnd"/>
      <w:r w:rsidRPr="00A970D2">
        <w:t xml:space="preserve"> automated microbial detection system (BACT/ALERT 3D60, Ref 248009, SN 304BS4322, </w:t>
      </w:r>
      <w:proofErr w:type="spellStart"/>
      <w:r w:rsidRPr="00A970D2">
        <w:t>bioMérieux</w:t>
      </w:r>
      <w:proofErr w:type="spellEnd"/>
      <w:r w:rsidRPr="00A970D2">
        <w:t xml:space="preserve">, </w:t>
      </w:r>
      <w:proofErr w:type="spellStart"/>
      <w:r w:rsidRPr="00A970D2">
        <w:t>Inc</w:t>
      </w:r>
      <w:proofErr w:type="spellEnd"/>
      <w:r w:rsidRPr="00A970D2">
        <w:t>, USA).</w:t>
      </w:r>
    </w:p>
    <w:p w14:paraId="2A3C353E" w14:textId="7FAC0B65" w:rsidR="00DD51FC" w:rsidRPr="00A970D2" w:rsidRDefault="00DD51FC" w:rsidP="00515570">
      <w:pPr>
        <w:pStyle w:val="P"/>
      </w:pPr>
      <w:r w:rsidRPr="00A970D2">
        <w:t xml:space="preserve">Serum FGF19 levels were determined using Enzyme linked </w:t>
      </w:r>
      <w:proofErr w:type="spellStart"/>
      <w:r w:rsidRPr="00A970D2">
        <w:t>immunosorbent</w:t>
      </w:r>
      <w:proofErr w:type="spellEnd"/>
      <w:r w:rsidRPr="00A970D2">
        <w:t xml:space="preserve"> assays (ELISA) (</w:t>
      </w:r>
      <w:proofErr w:type="spellStart"/>
      <w:r w:rsidRPr="00A970D2">
        <w:t>MultiScience</w:t>
      </w:r>
      <w:proofErr w:type="spellEnd"/>
      <w:r w:rsidRPr="00A970D2">
        <w:t xml:space="preserve"> [LIANKE] Biotech, CO., LTD, Hangzhou, China, Catalog No: DL-FGF19-Hu), ELIZA kits 96T.</w:t>
      </w:r>
    </w:p>
    <w:p w14:paraId="17C45B3D" w14:textId="77777777" w:rsidR="00A8223E" w:rsidRPr="00556B3E" w:rsidRDefault="00A8223E" w:rsidP="00A8223E">
      <w:pPr>
        <w:pStyle w:val="Title"/>
        <w:rPr>
          <w:rFonts w:asciiTheme="majorBidi" w:hAnsiTheme="majorBidi" w:cstheme="majorBidi"/>
          <w:sz w:val="24"/>
          <w:szCs w:val="24"/>
        </w:rPr>
      </w:pPr>
      <w:r w:rsidRPr="00556B3E">
        <w:rPr>
          <w:rFonts w:asciiTheme="majorBidi" w:hAnsiTheme="majorBidi" w:cstheme="majorBidi"/>
          <w:sz w:val="24"/>
          <w:szCs w:val="24"/>
        </w:rPr>
        <w:t>Statistical Analysis</w:t>
      </w:r>
    </w:p>
    <w:p w14:paraId="17C45B3E" w14:textId="57F21ED4" w:rsidR="00A8223E" w:rsidRPr="00E96C5F" w:rsidRDefault="00A8223E" w:rsidP="00556B3E">
      <w:pPr>
        <w:pStyle w:val="P"/>
      </w:pPr>
      <w:r w:rsidRPr="00E96C5F">
        <w:t>Statistical analysis was done by SPSS v27 (IBM©, Armonk, NY, USA). Shapiro-</w:t>
      </w:r>
      <w:proofErr w:type="spellStart"/>
      <w:r w:rsidRPr="00E96C5F">
        <w:t>Wilks</w:t>
      </w:r>
      <w:proofErr w:type="spellEnd"/>
      <w:r w:rsidRPr="00E96C5F">
        <w:t xml:space="preserve"> test and histograms were </w:t>
      </w:r>
      <w:r w:rsidRPr="00E96C5F">
        <w:rPr>
          <w:bCs/>
        </w:rPr>
        <w:t>used</w:t>
      </w:r>
      <w:r w:rsidRPr="00E96C5F">
        <w:t xml:space="preserve"> to evaluate the normality of the distribution of data. Quantitative </w:t>
      </w:r>
      <w:r w:rsidRPr="00556B3E">
        <w:t>parametric</w:t>
      </w:r>
      <w:r w:rsidRPr="00E96C5F">
        <w:t xml:space="preserve"> data were presented as mean and standard deviation (SD) and were analyzed by unpaired student t-test. Quantitative non-parametric data were presented as the median and interquartile range (IQR) and were analyzed by Mann Whitney-test. Qualitative variables were presented as frequency and percentage (%) and </w:t>
      </w:r>
      <w:r w:rsidRPr="00E96C5F">
        <w:lastRenderedPageBreak/>
        <w:t>analyzed using the Chi-square test or Fisher's exact test when appropriate. Pearson correlation was done to estimate the degree of correlation between two quantitative variables. Evaluation of Diagnostic Performance was performed using diagnostic sensitivity, specificity, PPV and NPV. A two tailed P value &lt; 0.05 was considered statistically significant.</w:t>
      </w:r>
    </w:p>
    <w:p w14:paraId="5C9CEB5C" w14:textId="77777777" w:rsidR="00B15A85" w:rsidRDefault="00B15A85" w:rsidP="00B15A85">
      <w:pPr>
        <w:pStyle w:val="P"/>
        <w:rPr>
          <w:b/>
          <w:bCs/>
          <w:sz w:val="26"/>
          <w:szCs w:val="26"/>
        </w:rPr>
      </w:pPr>
      <w:r>
        <w:rPr>
          <w:b/>
          <w:bCs/>
          <w:sz w:val="26"/>
          <w:szCs w:val="26"/>
        </w:rPr>
        <w:t>Approval Code</w:t>
      </w:r>
      <w:proofErr w:type="gramStart"/>
      <w:r>
        <w:rPr>
          <w:b/>
          <w:bCs/>
          <w:sz w:val="26"/>
          <w:szCs w:val="26"/>
        </w:rPr>
        <w:t>:Ms.13.12.2021</w:t>
      </w:r>
      <w:proofErr w:type="gramEnd"/>
    </w:p>
    <w:p w14:paraId="17C45B3F" w14:textId="77777777" w:rsidR="007C4AF4" w:rsidRPr="000C6F29" w:rsidRDefault="007C4AF4" w:rsidP="00ED1E3C">
      <w:pPr>
        <w:spacing w:before="240" w:after="0" w:line="240" w:lineRule="auto"/>
        <w:jc w:val="lowKashida"/>
        <w:rPr>
          <w:rFonts w:asciiTheme="majorBidi" w:hAnsiTheme="majorBidi" w:cstheme="majorBidi"/>
          <w:b/>
          <w:bCs/>
          <w:sz w:val="24"/>
          <w:szCs w:val="24"/>
          <w:u w:val="single"/>
          <w:lang w:val="en-GB"/>
        </w:rPr>
      </w:pPr>
      <w:r w:rsidRPr="000C6F29">
        <w:rPr>
          <w:rFonts w:asciiTheme="majorBidi" w:hAnsiTheme="majorBidi" w:cstheme="majorBidi"/>
          <w:b/>
          <w:bCs/>
          <w:sz w:val="24"/>
          <w:szCs w:val="24"/>
          <w:u w:val="single"/>
          <w:lang w:val="en-GB"/>
        </w:rPr>
        <w:t>Results</w:t>
      </w:r>
    </w:p>
    <w:p w14:paraId="17C45B40" w14:textId="13BC0DE5" w:rsidR="00C404BB" w:rsidRPr="00247C4D" w:rsidRDefault="006202B7" w:rsidP="007168B8">
      <w:pPr>
        <w:pStyle w:val="P"/>
        <w:rPr>
          <w:lang w:val="en-GB" w:bidi="ar-EG"/>
        </w:rPr>
      </w:pPr>
      <w:r w:rsidRPr="00247C4D">
        <w:t>Regarding the maternal risk factors, UTI and PROM were significantly different between both groups (P value&lt;0.001) as occurred only in the case group whereas oth</w:t>
      </w:r>
      <w:r w:rsidR="00A647AF" w:rsidRPr="00247C4D">
        <w:t>er factors (Gestational HTN, DM, fever and mode of delivery</w:t>
      </w:r>
      <w:r w:rsidRPr="00247C4D">
        <w:t>) were insignificantly different between both groups</w:t>
      </w:r>
      <w:r w:rsidR="008350E4" w:rsidRPr="00247C4D">
        <w:t xml:space="preserve"> (P-values = </w:t>
      </w:r>
      <w:r w:rsidR="0001349F" w:rsidRPr="00247C4D">
        <w:t>1.39, 0.268, 1</w:t>
      </w:r>
      <w:r w:rsidR="00A647AF" w:rsidRPr="00247C4D">
        <w:t>,0.078</w:t>
      </w:r>
      <w:r w:rsidR="0001349F" w:rsidRPr="00247C4D">
        <w:t xml:space="preserve"> respectively</w:t>
      </w:r>
      <w:r w:rsidR="00F54B88" w:rsidRPr="00247C4D">
        <w:t>)</w:t>
      </w:r>
      <w:r w:rsidRPr="00247C4D">
        <w:t>.</w:t>
      </w:r>
      <w:r w:rsidR="00A647AF" w:rsidRPr="00247C4D">
        <w:t xml:space="preserve"> Gestational age, sex, height, weight and consanguinity were insignificantly different between both groups (P-values = 0.498, 0.218, 0.590, 0.089, 0.241, respectively).</w:t>
      </w:r>
      <w:r w:rsidRPr="00247C4D">
        <w:t xml:space="preserve"> </w:t>
      </w:r>
    </w:p>
    <w:p w14:paraId="19535A81" w14:textId="74100C05" w:rsidR="00DD3C4B" w:rsidRPr="00247C4D" w:rsidRDefault="00DD3C4B" w:rsidP="007168B8">
      <w:pPr>
        <w:pStyle w:val="P"/>
        <w:rPr>
          <w:lang w:val="en-GB"/>
        </w:rPr>
      </w:pPr>
      <w:r w:rsidRPr="00247C4D">
        <w:t xml:space="preserve">Mottling, hypotension, temperature instability, </w:t>
      </w:r>
      <w:r w:rsidRPr="00247C4D">
        <w:rPr>
          <w:lang w:val="en-GB" w:eastAsia="en-GB"/>
        </w:rPr>
        <w:t xml:space="preserve">Respiratory </w:t>
      </w:r>
      <w:r w:rsidRPr="00247C4D">
        <w:t xml:space="preserve">distress grades, </w:t>
      </w:r>
      <w:r w:rsidRPr="00247C4D">
        <w:rPr>
          <w:noProof/>
        </w:rPr>
        <w:t>Oxygen requirement</w:t>
      </w:r>
      <w:r w:rsidRPr="00247C4D">
        <w:t xml:space="preserve"> and heart rate </w:t>
      </w:r>
      <w:r w:rsidRPr="00247C4D">
        <w:rPr>
          <w:lang w:val="en-GB" w:eastAsia="en-GB"/>
        </w:rPr>
        <w:t xml:space="preserve">were </w:t>
      </w:r>
      <w:r w:rsidRPr="00247C4D">
        <w:t>statistically</w:t>
      </w:r>
      <w:r w:rsidR="007168B8">
        <w:t xml:space="preserve"> </w:t>
      </w:r>
      <w:r w:rsidRPr="00247C4D">
        <w:rPr>
          <w:lang w:val="en-GB" w:eastAsia="en-GB"/>
        </w:rPr>
        <w:t>significant between both case and control groups (P value&lt;0.05</w:t>
      </w:r>
      <w:r w:rsidR="007168B8" w:rsidRPr="00247C4D">
        <w:rPr>
          <w:lang w:val="en-GB" w:eastAsia="en-GB"/>
        </w:rPr>
        <w:t>)</w:t>
      </w:r>
      <w:r w:rsidR="007168B8" w:rsidRPr="00247C4D">
        <w:rPr>
          <w:lang w:eastAsia="en-GB"/>
        </w:rPr>
        <w:t>.</w:t>
      </w:r>
      <w:r w:rsidR="007168B8" w:rsidRPr="00247C4D">
        <w:t xml:space="preserve"> Regarding</w:t>
      </w:r>
      <w:r w:rsidRPr="00247C4D">
        <w:t xml:space="preserve"> the neurological manifestations, </w:t>
      </w:r>
      <w:proofErr w:type="spellStart"/>
      <w:r w:rsidRPr="00247C4D">
        <w:t>hypoactivity</w:t>
      </w:r>
      <w:proofErr w:type="spellEnd"/>
      <w:r w:rsidRPr="00247C4D">
        <w:t>, poor suckling and weak motor reflex were statistically</w:t>
      </w:r>
      <w:r w:rsidR="007168B8">
        <w:t xml:space="preserve"> </w:t>
      </w:r>
      <w:r w:rsidRPr="00247C4D">
        <w:t>different between both case and control groups as occurred only in the case group (P value &lt;0.001).</w:t>
      </w:r>
      <w:r w:rsidR="003F3DD0" w:rsidRPr="00247C4D">
        <w:rPr>
          <w:lang w:val="en-GB" w:eastAsia="en-GB"/>
        </w:rPr>
        <w:t xml:space="preserve"> In sepsis group, the onset of sepsis ranged from </w:t>
      </w:r>
      <w:r w:rsidR="003F3DD0" w:rsidRPr="00247C4D">
        <w:rPr>
          <w:rFonts w:eastAsia="Times New Roman"/>
          <w:color w:val="000000"/>
          <w:lang w:val="en-GB" w:eastAsia="en-GB"/>
        </w:rPr>
        <w:t>1-26</w:t>
      </w:r>
      <w:r w:rsidR="003F3DD0" w:rsidRPr="00247C4D">
        <w:rPr>
          <w:lang w:val="en-GB" w:eastAsia="en-GB"/>
        </w:rPr>
        <w:t xml:space="preserve"> days with a mean of </w:t>
      </w:r>
      <w:r w:rsidR="003F3DD0" w:rsidRPr="00247C4D">
        <w:rPr>
          <w:rFonts w:eastAsia="Times New Roman"/>
          <w:color w:val="000000"/>
          <w:lang w:val="en-GB" w:eastAsia="en-GB"/>
        </w:rPr>
        <w:t>4.12 ± 7.41</w:t>
      </w:r>
      <w:r w:rsidR="003F3DD0" w:rsidRPr="00247C4D">
        <w:rPr>
          <w:lang w:val="en-GB" w:eastAsia="en-GB"/>
        </w:rPr>
        <w:t xml:space="preserve"> days.</w:t>
      </w:r>
      <w:r w:rsidR="003F3DD0" w:rsidRPr="00247C4D">
        <w:rPr>
          <w:color w:val="000000"/>
        </w:rPr>
        <w:t xml:space="preserve"> 42 (84%)</w:t>
      </w:r>
      <w:r w:rsidR="003F3DD0" w:rsidRPr="00247C4D">
        <w:rPr>
          <w:lang w:val="en-GB" w:eastAsia="en-GB"/>
        </w:rPr>
        <w:t xml:space="preserve"> patients had </w:t>
      </w:r>
      <w:r w:rsidR="003F3DD0" w:rsidRPr="00247C4D">
        <w:t>early onset sepsis</w:t>
      </w:r>
      <w:r w:rsidR="003F3DD0" w:rsidRPr="00247C4D">
        <w:rPr>
          <w:lang w:val="en-GB" w:eastAsia="en-GB"/>
        </w:rPr>
        <w:t xml:space="preserve"> and </w:t>
      </w:r>
      <w:r w:rsidR="003F3DD0" w:rsidRPr="00247C4D">
        <w:rPr>
          <w:color w:val="000000"/>
        </w:rPr>
        <w:t>8 (16%)</w:t>
      </w:r>
      <w:r w:rsidR="003F3DD0" w:rsidRPr="00247C4D">
        <w:rPr>
          <w:lang w:val="en-GB" w:eastAsia="en-GB"/>
        </w:rPr>
        <w:t xml:space="preserve"> patients had </w:t>
      </w:r>
      <w:r w:rsidR="003F3DD0" w:rsidRPr="00247C4D">
        <w:t>late onset sepsis</w:t>
      </w:r>
      <w:r w:rsidR="003F3DD0" w:rsidRPr="00247C4D">
        <w:rPr>
          <w:lang w:val="en-GB" w:eastAsia="en-GB"/>
        </w:rPr>
        <w:t>.</w:t>
      </w:r>
    </w:p>
    <w:p w14:paraId="06798956" w14:textId="4D6101CC" w:rsidR="00DD3C4B" w:rsidRPr="00247C4D" w:rsidRDefault="003F3DD0" w:rsidP="007168B8">
      <w:pPr>
        <w:pStyle w:val="P"/>
        <w:rPr>
          <w:b/>
          <w:bCs/>
        </w:rPr>
      </w:pPr>
      <w:r w:rsidRPr="00247C4D">
        <w:t>Regarding j</w:t>
      </w:r>
      <w:r w:rsidR="00DD3C4B" w:rsidRPr="00247C4D">
        <w:t xml:space="preserve">aundice, hepatomegaly, feeding intolerance and vomiting were significantly different between both groups (P value &lt;0.001) as these symptoms were presented only in the case group. Ascites, constipation and NEC were insignificantly different between both groups. Diarrhea did not occur in both groups. </w:t>
      </w:r>
      <w:r w:rsidR="00931162" w:rsidRPr="00247C4D">
        <w:rPr>
          <w:b/>
          <w:bCs/>
        </w:rPr>
        <w:t>Figure 1</w:t>
      </w:r>
    </w:p>
    <w:p w14:paraId="01C55A70" w14:textId="47D2CD47" w:rsidR="003B3790" w:rsidRPr="00247C4D" w:rsidRDefault="007D71DE" w:rsidP="007168B8">
      <w:pPr>
        <w:pStyle w:val="P"/>
        <w:rPr>
          <w:lang w:val="en-GB" w:eastAsia="en-GB"/>
        </w:rPr>
      </w:pPr>
      <w:r w:rsidRPr="00247C4D">
        <w:rPr>
          <w:lang w:val="en-GB" w:eastAsia="en-GB"/>
        </w:rPr>
        <w:t xml:space="preserve">Regarding the results of blood culture in sepsis group, there was no growth in 21 (42%) patients, staph </w:t>
      </w:r>
      <w:proofErr w:type="spellStart"/>
      <w:r w:rsidRPr="007168B8">
        <w:t>epidermidis</w:t>
      </w:r>
      <w:proofErr w:type="spellEnd"/>
      <w:r w:rsidRPr="00247C4D">
        <w:rPr>
          <w:lang w:val="en-GB" w:eastAsia="en-GB"/>
        </w:rPr>
        <w:t xml:space="preserve"> was found in 7 (14%) patients, CONS was found in 6 (12%) patients, Gram +</w:t>
      </w:r>
      <w:proofErr w:type="spellStart"/>
      <w:r w:rsidRPr="00247C4D">
        <w:rPr>
          <w:lang w:val="en-GB" w:eastAsia="en-GB"/>
        </w:rPr>
        <w:t>ve</w:t>
      </w:r>
      <w:proofErr w:type="spellEnd"/>
      <w:r w:rsidRPr="00247C4D">
        <w:rPr>
          <w:lang w:val="en-GB" w:eastAsia="en-GB"/>
        </w:rPr>
        <w:t xml:space="preserve"> bacilli was found in 5 (10%) patients, </w:t>
      </w:r>
      <w:proofErr w:type="spellStart"/>
      <w:r w:rsidRPr="00247C4D">
        <w:rPr>
          <w:lang w:val="en-GB" w:eastAsia="en-GB"/>
        </w:rPr>
        <w:t>klebsiella</w:t>
      </w:r>
      <w:proofErr w:type="spellEnd"/>
      <w:r w:rsidRPr="00247C4D">
        <w:rPr>
          <w:lang w:val="en-GB" w:eastAsia="en-GB"/>
        </w:rPr>
        <w:t xml:space="preserve"> was found in 4 (8%) patients, Staph </w:t>
      </w:r>
      <w:proofErr w:type="spellStart"/>
      <w:r w:rsidRPr="00247C4D">
        <w:rPr>
          <w:lang w:val="en-GB" w:eastAsia="en-GB"/>
        </w:rPr>
        <w:t>hominis</w:t>
      </w:r>
      <w:proofErr w:type="spellEnd"/>
      <w:r w:rsidRPr="00247C4D">
        <w:rPr>
          <w:lang w:val="en-GB" w:eastAsia="en-GB"/>
        </w:rPr>
        <w:t xml:space="preserve"> was found in 2 (4%) patients, Gram +v streptococci was found in 2 (4%) patients, Gram -</w:t>
      </w:r>
      <w:proofErr w:type="spellStart"/>
      <w:r w:rsidRPr="00247C4D">
        <w:rPr>
          <w:lang w:val="en-GB" w:eastAsia="en-GB"/>
        </w:rPr>
        <w:t>ve</w:t>
      </w:r>
      <w:proofErr w:type="spellEnd"/>
      <w:r w:rsidRPr="00247C4D">
        <w:rPr>
          <w:lang w:val="en-GB" w:eastAsia="en-GB"/>
        </w:rPr>
        <w:t xml:space="preserve"> bacilli was found in 1 (2%) patient, </w:t>
      </w:r>
      <w:proofErr w:type="spellStart"/>
      <w:r w:rsidRPr="00247C4D">
        <w:rPr>
          <w:lang w:val="en-GB" w:eastAsia="en-GB"/>
        </w:rPr>
        <w:t>Acinetobacter</w:t>
      </w:r>
      <w:proofErr w:type="spellEnd"/>
      <w:r w:rsidRPr="00247C4D">
        <w:rPr>
          <w:lang w:val="en-GB" w:eastAsia="en-GB"/>
        </w:rPr>
        <w:t xml:space="preserve"> was found in 1 (2%) patient and MRSA was found in 1 (2%) patient. </w:t>
      </w:r>
    </w:p>
    <w:p w14:paraId="0D37A2C5" w14:textId="6171BE67" w:rsidR="007F1DC6" w:rsidRPr="00247C4D" w:rsidRDefault="007168B8" w:rsidP="007168B8">
      <w:pPr>
        <w:pStyle w:val="P"/>
      </w:pPr>
      <w:r>
        <w:rPr>
          <w:lang w:val="en-GB"/>
        </w:rPr>
        <w:t xml:space="preserve"> </w:t>
      </w:r>
      <w:r w:rsidR="007F1DC6" w:rsidRPr="00247C4D">
        <w:t xml:space="preserve">Regarding the laboratory investigations, TLC, total bilirubin, direct bilirubin, ALT, AST, APTT, INR, urea, </w:t>
      </w:r>
      <w:proofErr w:type="spellStart"/>
      <w:r w:rsidR="007F1DC6" w:rsidRPr="00247C4D">
        <w:t>creatinine</w:t>
      </w:r>
      <w:proofErr w:type="spellEnd"/>
      <w:r w:rsidR="007F1DC6" w:rsidRPr="00247C4D">
        <w:t xml:space="preserve"> and CRP were significantly higher in case group compared to control </w:t>
      </w:r>
      <w:r w:rsidR="007F1DC6" w:rsidRPr="007168B8">
        <w:t>group</w:t>
      </w:r>
      <w:r w:rsidR="007F1DC6" w:rsidRPr="00247C4D">
        <w:t xml:space="preserve"> (P value &lt;0.05). PLT and albumin were significantly lower in case group compared to control group (P value &lt;0.001). </w:t>
      </w:r>
    </w:p>
    <w:p w14:paraId="17C45B44" w14:textId="5092AFCB" w:rsidR="00200209" w:rsidRPr="00247C4D" w:rsidRDefault="00A601FF" w:rsidP="00556B3E">
      <w:pPr>
        <w:pStyle w:val="P"/>
      </w:pPr>
      <w:r w:rsidRPr="00247C4D">
        <w:t xml:space="preserve">Regarding the final diagnosis of patients in sepsis group, </w:t>
      </w:r>
      <w:r w:rsidR="00931162" w:rsidRPr="00247C4D">
        <w:t>early onset sepsis occurred in 42 (84%) patients, while late onset sepsis occurred in 8 (16%) patients, congenital pneumonia occurred in 35 (70%) patients</w:t>
      </w:r>
      <w:r w:rsidR="00931162" w:rsidRPr="00247C4D">
        <w:rPr>
          <w:rFonts w:eastAsia="Times New Roman"/>
          <w:color w:val="000000"/>
        </w:rPr>
        <w:t>, community acquired pneumonia</w:t>
      </w:r>
      <w:r w:rsidR="00931162" w:rsidRPr="00247C4D">
        <w:t xml:space="preserve"> occurred in 6 (12%) patients, CNS infection occurred in 1 (2%) </w:t>
      </w:r>
      <w:r w:rsidR="00556B3E" w:rsidRPr="00247C4D">
        <w:t>patient</w:t>
      </w:r>
      <w:r w:rsidR="00931162" w:rsidRPr="00247C4D">
        <w:t>, septicemia occurred in 8 (16%)</w:t>
      </w:r>
      <w:r w:rsidR="00556B3E">
        <w:t xml:space="preserve"> </w:t>
      </w:r>
      <w:r w:rsidR="00931162" w:rsidRPr="00247C4D">
        <w:t>patients.</w:t>
      </w:r>
    </w:p>
    <w:p w14:paraId="3DD54299" w14:textId="2B0043D1" w:rsidR="00931162" w:rsidRPr="00247C4D" w:rsidRDefault="007168B8" w:rsidP="00556B3E">
      <w:pPr>
        <w:pStyle w:val="P"/>
        <w:rPr>
          <w:b/>
          <w:bCs/>
          <w:lang w:val="en-GB" w:bidi="ar-EG"/>
        </w:rPr>
      </w:pPr>
      <w:r>
        <w:rPr>
          <w:lang w:val="en-GB" w:eastAsia="en-GB"/>
        </w:rPr>
        <w:lastRenderedPageBreak/>
        <w:t xml:space="preserve"> </w:t>
      </w:r>
      <w:r w:rsidR="00931162" w:rsidRPr="00247C4D">
        <w:rPr>
          <w:lang w:val="en-GB" w:eastAsia="en-GB"/>
        </w:rPr>
        <w:t xml:space="preserve">Regarding the griffin neonatal sepsis score, </w:t>
      </w:r>
      <w:r w:rsidR="00931162" w:rsidRPr="00247C4D">
        <w:rPr>
          <w:lang w:eastAsia="en-GB"/>
        </w:rPr>
        <w:t xml:space="preserve">Lethargy or </w:t>
      </w:r>
      <w:proofErr w:type="spellStart"/>
      <w:r w:rsidR="00931162" w:rsidRPr="00247C4D">
        <w:rPr>
          <w:lang w:eastAsia="en-GB"/>
        </w:rPr>
        <w:t>hypotonia</w:t>
      </w:r>
      <w:proofErr w:type="spellEnd"/>
      <w:r w:rsidR="00931162" w:rsidRPr="00247C4D">
        <w:rPr>
          <w:lang w:eastAsia="en-GB"/>
        </w:rPr>
        <w:t xml:space="preserve"> occurred in 49 (98%) patients, Temperature instability occurred in 6 (12%) patients, serum glucose</w:t>
      </w:r>
      <w:r w:rsidR="00556B3E">
        <w:rPr>
          <w:lang w:eastAsia="en-GB"/>
        </w:rPr>
        <w:t xml:space="preserve"> </w:t>
      </w:r>
      <w:r w:rsidR="007F1DC6" w:rsidRPr="00247C4D">
        <w:rPr>
          <w:lang w:eastAsia="en-GB"/>
        </w:rPr>
        <w:t>(&gt;180)</w:t>
      </w:r>
      <w:r w:rsidR="00931162" w:rsidRPr="00247C4D">
        <w:rPr>
          <w:lang w:eastAsia="en-GB"/>
        </w:rPr>
        <w:t xml:space="preserve"> in 3 (6%) patients, WBC count</w:t>
      </w:r>
      <w:r w:rsidR="007F1DC6" w:rsidRPr="00247C4D">
        <w:rPr>
          <w:lang w:eastAsia="en-GB"/>
        </w:rPr>
        <w:t xml:space="preserve"> (leukocytosis or </w:t>
      </w:r>
      <w:r w:rsidR="00556B3E" w:rsidRPr="00247C4D">
        <w:rPr>
          <w:lang w:eastAsia="en-GB"/>
        </w:rPr>
        <w:t>leukopenia)</w:t>
      </w:r>
      <w:r w:rsidR="00931162" w:rsidRPr="00247C4D">
        <w:rPr>
          <w:lang w:eastAsia="en-GB"/>
        </w:rPr>
        <w:t xml:space="preserve"> in 12 (24%) patients, feeding </w:t>
      </w:r>
      <w:r w:rsidR="00931162" w:rsidRPr="00556B3E">
        <w:t>intolerance</w:t>
      </w:r>
      <w:r w:rsidR="00931162" w:rsidRPr="00247C4D">
        <w:rPr>
          <w:lang w:eastAsia="en-GB"/>
        </w:rPr>
        <w:t xml:space="preserve"> occurred in 18 (36%) patients, respiratory </w:t>
      </w:r>
      <w:r w:rsidR="007F1DC6" w:rsidRPr="00247C4D">
        <w:rPr>
          <w:lang w:eastAsia="en-GB"/>
        </w:rPr>
        <w:t xml:space="preserve">affection </w:t>
      </w:r>
      <w:r w:rsidR="00931162" w:rsidRPr="00247C4D">
        <w:rPr>
          <w:lang w:eastAsia="en-GB"/>
        </w:rPr>
        <w:t>occurred in 25 (50%) patients.</w:t>
      </w:r>
      <w:r w:rsidR="00931162" w:rsidRPr="00247C4D">
        <w:rPr>
          <w:lang w:val="en-GB" w:eastAsia="en-GB"/>
        </w:rPr>
        <w:t xml:space="preserve"> The griffin neonatal sepsis score ranged from </w:t>
      </w:r>
      <w:r w:rsidR="00931162" w:rsidRPr="00247C4D">
        <w:rPr>
          <w:rFonts w:eastAsia="Times New Roman"/>
          <w:color w:val="000000"/>
          <w:lang w:val="en-GB" w:eastAsia="en-GB"/>
        </w:rPr>
        <w:t>1-6</w:t>
      </w:r>
      <w:r w:rsidR="00931162" w:rsidRPr="00247C4D">
        <w:rPr>
          <w:lang w:val="en-GB" w:eastAsia="en-GB"/>
        </w:rPr>
        <w:t xml:space="preserve"> with a mean of </w:t>
      </w:r>
      <w:r w:rsidR="00931162" w:rsidRPr="00247C4D">
        <w:rPr>
          <w:color w:val="000000"/>
        </w:rPr>
        <w:t>3.18±1.06</w:t>
      </w:r>
      <w:r w:rsidR="00931162" w:rsidRPr="00247C4D">
        <w:rPr>
          <w:lang w:val="en-GB" w:eastAsia="en-GB"/>
        </w:rPr>
        <w:t xml:space="preserve">]. </w:t>
      </w:r>
    </w:p>
    <w:p w14:paraId="17C45B45" w14:textId="03E0D822" w:rsidR="00C71A14" w:rsidRPr="00247C4D" w:rsidRDefault="00D9080A" w:rsidP="00556B3E">
      <w:pPr>
        <w:pStyle w:val="P"/>
        <w:rPr>
          <w:b/>
          <w:bCs/>
        </w:rPr>
      </w:pPr>
      <w:r w:rsidRPr="00247C4D">
        <w:t>FGF19 level was significantly lower in case group compared to control group (231.36 ± 66.7 vs. 349.49 ± 87.</w:t>
      </w:r>
      <w:r w:rsidRPr="00556B3E">
        <w:t>81</w:t>
      </w:r>
      <w:r w:rsidR="006D581D" w:rsidRPr="00247C4D">
        <w:t xml:space="preserve"> </w:t>
      </w:r>
      <w:proofErr w:type="spellStart"/>
      <w:r w:rsidR="006D581D" w:rsidRPr="00247C4D">
        <w:t>Pg</w:t>
      </w:r>
      <w:proofErr w:type="spellEnd"/>
      <w:r w:rsidR="006D581D" w:rsidRPr="00247C4D">
        <w:t>/ml</w:t>
      </w:r>
      <w:r w:rsidRPr="00247C4D">
        <w:t>, P value &lt;0.001).</w:t>
      </w:r>
      <w:r w:rsidR="00353DB7" w:rsidRPr="00247C4D">
        <w:t xml:space="preserve"> </w:t>
      </w:r>
      <w:proofErr w:type="gramStart"/>
      <w:r w:rsidR="005D7025" w:rsidRPr="00247C4D">
        <w:rPr>
          <w:b/>
          <w:bCs/>
          <w:lang w:val="en-GB" w:eastAsia="en-GB"/>
        </w:rPr>
        <w:t>Figure 2</w:t>
      </w:r>
      <w:r w:rsidR="00881915" w:rsidRPr="00247C4D">
        <w:rPr>
          <w:b/>
          <w:bCs/>
        </w:rPr>
        <w:t>.</w:t>
      </w:r>
      <w:proofErr w:type="gramEnd"/>
    </w:p>
    <w:p w14:paraId="3D2F4F41" w14:textId="03C4CE04" w:rsidR="00C03517" w:rsidRPr="00247C4D" w:rsidRDefault="00164D77" w:rsidP="00556B3E">
      <w:pPr>
        <w:pStyle w:val="P"/>
        <w:rPr>
          <w:b/>
          <w:bCs/>
        </w:rPr>
      </w:pPr>
      <w:r w:rsidRPr="00247C4D">
        <w:t xml:space="preserve">In case group, there was a significant negative correlation between FGF 19 level and Griffin neonatal sepsis score, onset of sepsis, Day of discharge, Duration of admission, Outcome, Total Bilirubin, Direct bilirubin, ALT, AST, APTT, INR, </w:t>
      </w:r>
      <w:proofErr w:type="spellStart"/>
      <w:r w:rsidRPr="00247C4D">
        <w:t>Creatinine</w:t>
      </w:r>
      <w:proofErr w:type="spellEnd"/>
      <w:r w:rsidRPr="00247C4D">
        <w:t xml:space="preserve">, TLC and CRP. There was a significant positive correlation between FGF 19 level and Albumin (r=0.519, p&lt;0.001). There was an insignificant correlation between FGF 19 level and </w:t>
      </w:r>
      <w:proofErr w:type="spellStart"/>
      <w:r w:rsidRPr="00247C4D">
        <w:t>Hb</w:t>
      </w:r>
      <w:proofErr w:type="spellEnd"/>
      <w:r w:rsidRPr="00247C4D">
        <w:t>, PLT, Urea and day of admission.</w:t>
      </w:r>
      <w:r w:rsidR="007168B8">
        <w:t xml:space="preserve"> </w:t>
      </w:r>
      <w:proofErr w:type="gramStart"/>
      <w:r w:rsidR="00C03517" w:rsidRPr="00247C4D">
        <w:rPr>
          <w:b/>
          <w:bCs/>
        </w:rPr>
        <w:t xml:space="preserve">Table </w:t>
      </w:r>
      <w:r w:rsidR="007F1DC6" w:rsidRPr="00247C4D">
        <w:rPr>
          <w:b/>
          <w:bCs/>
        </w:rPr>
        <w:t>1</w:t>
      </w:r>
      <w:r w:rsidR="00881915" w:rsidRPr="00247C4D">
        <w:rPr>
          <w:b/>
          <w:bCs/>
        </w:rPr>
        <w:t>.</w:t>
      </w:r>
      <w:proofErr w:type="gramEnd"/>
    </w:p>
    <w:p w14:paraId="17C45B48" w14:textId="6706F9B6" w:rsidR="000C3CF2" w:rsidRPr="00247C4D" w:rsidRDefault="000C3CF2" w:rsidP="00556B3E">
      <w:pPr>
        <w:pStyle w:val="P"/>
        <w:rPr>
          <w:b/>
          <w:bCs/>
        </w:rPr>
      </w:pPr>
      <w:r w:rsidRPr="00247C4D">
        <w:t xml:space="preserve">FGF 19 level can significantly predict the Gastrointestinal-Liver Dysfunction in Neonatal Sepsis with AUC 0.872 and P value &lt;0.001, at cut off value ≤ 282.8 </w:t>
      </w:r>
      <w:proofErr w:type="spellStart"/>
      <w:r w:rsidRPr="00247C4D">
        <w:t>Pg</w:t>
      </w:r>
      <w:proofErr w:type="spellEnd"/>
      <w:r w:rsidRPr="00247C4D">
        <w:t xml:space="preserve">/ml, with 82 % sensitivity, 80 % specificity, 80.4% PPV and 81.6 % NPV. </w:t>
      </w:r>
      <w:proofErr w:type="gramStart"/>
      <w:r w:rsidR="004B033B" w:rsidRPr="00247C4D">
        <w:rPr>
          <w:b/>
          <w:bCs/>
        </w:rPr>
        <w:t xml:space="preserve">Table </w:t>
      </w:r>
      <w:r w:rsidR="007F1DC6" w:rsidRPr="00247C4D">
        <w:rPr>
          <w:b/>
          <w:bCs/>
        </w:rPr>
        <w:t>2</w:t>
      </w:r>
      <w:r w:rsidR="00353DB7" w:rsidRPr="00247C4D">
        <w:rPr>
          <w:b/>
          <w:bCs/>
        </w:rPr>
        <w:t>,</w:t>
      </w:r>
      <w:r w:rsidR="007303B2" w:rsidRPr="00247C4D">
        <w:rPr>
          <w:b/>
          <w:bCs/>
        </w:rPr>
        <w:t xml:space="preserve"> </w:t>
      </w:r>
      <w:r w:rsidR="007303B2" w:rsidRPr="00247C4D">
        <w:rPr>
          <w:b/>
          <w:bCs/>
          <w:lang w:val="en-GB" w:eastAsia="en-GB"/>
        </w:rPr>
        <w:t>Figure 3.</w:t>
      </w:r>
      <w:proofErr w:type="gramEnd"/>
    </w:p>
    <w:p w14:paraId="17C45B49" w14:textId="77777777" w:rsidR="00E21E25" w:rsidRPr="000C6F29" w:rsidRDefault="00DF534F" w:rsidP="00ED1E3C">
      <w:pPr>
        <w:spacing w:before="240" w:after="0" w:line="240" w:lineRule="auto"/>
        <w:rPr>
          <w:rFonts w:asciiTheme="majorBidi" w:hAnsiTheme="majorBidi" w:cstheme="majorBidi"/>
          <w:b/>
          <w:bCs/>
          <w:sz w:val="24"/>
          <w:szCs w:val="24"/>
          <w:u w:val="single"/>
        </w:rPr>
      </w:pPr>
      <w:r w:rsidRPr="000C6F29">
        <w:rPr>
          <w:rFonts w:asciiTheme="majorBidi" w:hAnsiTheme="majorBidi" w:cstheme="majorBidi"/>
          <w:b/>
          <w:bCs/>
          <w:sz w:val="24"/>
          <w:szCs w:val="24"/>
          <w:u w:val="single"/>
        </w:rPr>
        <w:t>Discussion</w:t>
      </w:r>
    </w:p>
    <w:p w14:paraId="17C45B4A" w14:textId="5526516A" w:rsidR="00F61CF0" w:rsidRPr="00257E09" w:rsidRDefault="00F633DC" w:rsidP="00247C4D">
      <w:pPr>
        <w:pStyle w:val="P"/>
      </w:pPr>
      <w:r w:rsidRPr="00257E09">
        <w:t xml:space="preserve">Acute gastrointestinal injury (AGI) is common in intensive care unit and associated with worse prognosis in critically ill patients. The Gastrointestinal (GI) plays a crucial role in the pathophysiology of sepsis. </w:t>
      </w:r>
      <w:r w:rsidR="00F61CF0" w:rsidRPr="00257E09">
        <w:t>FGF19 secrets from intestinal epithelial cells and involves in the feedback regulation of bile acid synthesis mediating the communication between the small intestine and the liver</w:t>
      </w:r>
      <w:r w:rsidR="004335C4" w:rsidRPr="00257E09">
        <w:t xml:space="preserve"> </w:t>
      </w:r>
      <w:r w:rsidR="00754E68" w:rsidRPr="00257E09">
        <w:fldChar w:fldCharType="begin">
          <w:fldData xml:space="preserve">PEVuZE5vdGU+PENpdGU+PEF1dGhvcj5Kb2hhbnNzb248L0F1dGhvcj48WWVhcj4yMDE4PC9ZZWFy
PjxSZWNOdW0+NDg4PC9SZWNOdW0+PERpc3BsYXlUZXh0Pig3KTwvRGlzcGxheVRleHQ+PHJlY29y
ZD48cmVjLW51bWJlcj40ODg8L3JlYy1udW1iZXI+PGZvcmVpZ24ta2V5cz48a2V5IGFwcD0iRU4i
IGRiLWlkPSJleHJwMmVwd2VkYXB2YmV6OXJucDlzeHQydzJ3MjIwMHI1dmQiIHRpbWVzdGFtcD0i
MTY3NzUwOTM4MyI+NDg4PC9rZXk+PC9mb3JlaWduLWtleXM+PHJlZi10eXBlIG5hbWU9IkpvdXJu
YWwgQXJ0aWNsZSI+MTc8L3JlZi10eXBlPjxjb250cmlidXRvcnM+PGF1dGhvcnM+PGF1dGhvcj5K
b2hhbnNzb24sIEguPC9hdXRob3I+PGF1dGhvcj5Nw7ZyaywgTC4gTS48L2F1dGhvcj48YXV0aG9y
PkxpLCBNLjwvYXV0aG9yPjxhdXRob3I+U2FuZGJsb20sIEEuIEwuPC9hdXRob3I+PGF1dGhvcj5C
asO2cmtoZW0sIEkuPC9hdXRob3I+PGF1dGhvcj5Iw7ZpamVyLCBKLjwvYXV0aG9yPjxhdXRob3I+
RXJpY3pvbiwgQi4gRy48L2F1dGhvcj48YXV0aG9yPkpvcm5zLCBDLjwvYXV0aG9yPjxhdXRob3I+
R2lsZywgUy48L2F1dGhvcj48YXV0aG9yPlNwYXJyZWxpZCwgRS48L2F1dGhvcj48YXV0aG9yPklz
YWtzc29uLCBCLjwvYXV0aG9yPjxhdXRob3I+Tm93YWssIEcuPC9hdXRob3I+PGF1dGhvcj5FbGxp
cywgRS48L2F1dGhvcj48L2F1dGhvcnM+PC9jb250cmlidXRvcnM+PGF1dGgtYWRkcmVzcz5EaXZp
c2lvbiBvZiBUcmFuc3BsYW50YXRpb24gU3VyZ2VyeSwgS2Fyb2xpbnNrYSBJbnN0aXR1dGV0IGFu
ZCBLYXJvbGluc2thIFVuaXZlcnNpdHkgSG9zcGl0YWwgSHVkZGluZ2UsIFN0b2NraG9sbSwgU3dl
ZGVuLiYjeEQ7RGl2aXNpb24gb2YgQ2xpbmljYWwgQ2hlbWlzdHJ5LCBEZXBhcnRtZW50IG9mIExh
Ym9yYXRvcnkgTWVkaWNpbmUsIEthcm9saW5za2EgSW5zdGl0dXRldCBhbmQgS2Fyb2xpbnNrYSBV
bml2ZXJzaXR5IEhvc3BpdGFsIEh1ZGRpbmdlLCBTdG9ja2hvbG0sIFN3ZWRlbi4mI3hEO1VuaXQg
b2YgQmlvc3RhdGlzdGljcywgSW5zdGl0dXRlIG9mIEVudmlyb25tZW50YWwgTWVkaWNpbmUsIEth
cm9saW5za2EgSW5zdGl0dXRldCwgU3RvY2tob2xtLCBTd2VkZW4uJiN4RDtEaXZpc2lvbiBvZiBT
dXJnZXJ5LCBEZXBhcnRtZW50IG9mIENsaW5pY2FsIFNjaWVuY2UsIEludGVydmVudGlvbiBhbmQg
VGVjaG5vbG9neSAoQ0xJTlRFQyksIEthcm9saW5za2EgSW5zdGl0dXRldCBhbmQgS2Fyb2xpbnNr
YSBVbml2ZXJzaXR5IEhvc3BpdGFsIEh1ZGRpbmdlLCBTdG9ja2hvbG0sIFN3ZWRlbi48L2F1dGgt
YWRkcmVzcz48dGl0bGVzPjx0aXRsZT5DaXJjdWxhdGluZyBGaWJyb2JsYXN0IEdyb3d0aCBGYWN0
b3IgMTkgaW4gUG9ydGFsIGFuZCBTeXN0ZW1pYyBCbG9vZDwvdGl0bGU+PHNlY29uZGFyeS10aXRs
ZT5KIENsaW4gRXhwIEhlcGF0b2w8L3NlY29uZGFyeS10aXRsZT48L3RpdGxlcz48cGVyaW9kaWNh
bD48ZnVsbC10aXRsZT5KIENsaW4gRXhwIEhlcGF0b2w8L2Z1bGwtdGl0bGU+PC9wZXJpb2RpY2Fs
PjxwYWdlcz4xNjItMTY4PC9wYWdlcz48dm9sdW1lPjg8L3ZvbHVtZT48bnVtYmVyPjI8L251bWJl
cj48ZWRpdGlvbj4yMDE4LzA2LzEzPC9lZGl0aW9uPjxrZXl3b3Jkcz48a2V5d29yZD5DQSwgY2hv
bGljIGFjaWQ8L2tleXdvcmQ+PGtleXdvcmQ+Q0RDQSwgY2hlbm9kZW94eWNob2xpYyBhY2lkPC9r
ZXl3b3JkPjxrZXl3b3JkPkNZUDdBMSwgY2hvbGVzdGVyb2wgN86xLWh5ZHJveHlsYXNlPC9rZXl3
b3JkPjxrZXl3b3JkPkRDQSwgZGVveHljaG9saWMgYWNpZDwva2V5d29yZD48a2V5d29yZD5GR0Yx
OSwgZmlicm9ibGFzdCBncm93dGggZmFjdG9yIDE5PC9rZXl3b3JkPjxrZXl3b3JkPkZYUiwgZmFy
bmVzb2lkIFggcmVjZXB0b3I8L2tleXdvcmQ+PGtleXdvcmQ+TENBLCBsaXRvY2hvbGljIGFjaWQ8
L2tleXdvcmQ+PGtleXdvcmQ+U0hQLCBzbWFsbCBoZXRlcm9kaW1lciBwYXJ0bmVyPC9rZXl3b3Jk
PjxrZXl3b3JkPlVEQ0EsIHVyc29kZW94eWNob2xpYyBhY2lkPC9rZXl3b3JkPjxrZXl3b3JkPmJp
bGUgYWNpZCBzeW50aGVzaXM8L2tleXdvcmQ+PGtleXdvcmQ+YmlsZSBhY2lkczwva2V5d29yZD48
a2V5d29yZD5jaG9sZXN0ZXJvbCA3zrEtaHlkcm94eWxhc2U8L2tleXdvcmQ+PGtleXdvcmQ+ZmFy
bmVzb2lkIFggcmVjZXB0b3I8L2tleXdvcmQ+PGtleXdvcmQ+bGl2ZXI8L2tleXdvcmQ+PC9rZXl3
b3Jkcz48ZGF0ZXM+PHllYXI+MjAxODwveWVhcj48cHViLWRhdGVzPjxkYXRlPkp1bjwvZGF0ZT48
L3B1Yi1kYXRlcz48L2RhdGVzPjxpc2JuPjA5NzMtNjg4MyAoUHJpbnQpJiN4RDswOTczLTY4ODM8
L2lzYm4+PGFjY2Vzc2lvbi1udW0+Mjk4OTIxNzk8L2FjY2Vzc2lvbi1udW0+PHVybHM+PC91cmxz
PjxjdXN0b20yPlBNQzU5OTIyNjU8L2N1c3RvbTI+PGVsZWN0cm9uaWMtcmVzb3VyY2UtbnVtPjEw
LjEwMTYvai5qY2VoLjIwMTcuMDcuMDAxPC9lbGVjdHJvbmljLXJlc291cmNlLW51bT48cmVtb3Rl
LWRhdGFiYXNlLXByb3ZpZGVyPk5MTTwvcmVtb3RlLWRhdGFiYXNlLXByb3ZpZGVyPjxsYW5ndWFn
ZT5lbmc8L2xhbmd1YWdlPjwvcmVjb3JkPjwvQ2l0ZT48L0VuZE5vdGU+AG==
</w:fldData>
        </w:fldChar>
      </w:r>
      <w:r w:rsidR="00F61CF0" w:rsidRPr="00257E09">
        <w:instrText xml:space="preserve"> ADDIN EN.CITE </w:instrText>
      </w:r>
      <w:r w:rsidR="00754E68" w:rsidRPr="00257E09">
        <w:fldChar w:fldCharType="begin">
          <w:fldData xml:space="preserve">PEVuZE5vdGU+PENpdGU+PEF1dGhvcj5Kb2hhbnNzb248L0F1dGhvcj48WWVhcj4yMDE4PC9ZZWFy
PjxSZWNOdW0+NDg4PC9SZWNOdW0+PERpc3BsYXlUZXh0Pig3KTwvRGlzcGxheVRleHQ+PHJlY29y
ZD48cmVjLW51bWJlcj40ODg8L3JlYy1udW1iZXI+PGZvcmVpZ24ta2V5cz48a2V5IGFwcD0iRU4i
IGRiLWlkPSJleHJwMmVwd2VkYXB2YmV6OXJucDlzeHQydzJ3MjIwMHI1dmQiIHRpbWVzdGFtcD0i
MTY3NzUwOTM4MyI+NDg4PC9rZXk+PC9mb3JlaWduLWtleXM+PHJlZi10eXBlIG5hbWU9IkpvdXJu
YWwgQXJ0aWNsZSI+MTc8L3JlZi10eXBlPjxjb250cmlidXRvcnM+PGF1dGhvcnM+PGF1dGhvcj5K
b2hhbnNzb24sIEguPC9hdXRob3I+PGF1dGhvcj5Nw7ZyaywgTC4gTS48L2F1dGhvcj48YXV0aG9y
PkxpLCBNLjwvYXV0aG9yPjxhdXRob3I+U2FuZGJsb20sIEEuIEwuPC9hdXRob3I+PGF1dGhvcj5C
asO2cmtoZW0sIEkuPC9hdXRob3I+PGF1dGhvcj5Iw7ZpamVyLCBKLjwvYXV0aG9yPjxhdXRob3I+
RXJpY3pvbiwgQi4gRy48L2F1dGhvcj48YXV0aG9yPkpvcm5zLCBDLjwvYXV0aG9yPjxhdXRob3I+
R2lsZywgUy48L2F1dGhvcj48YXV0aG9yPlNwYXJyZWxpZCwgRS48L2F1dGhvcj48YXV0aG9yPklz
YWtzc29uLCBCLjwvYXV0aG9yPjxhdXRob3I+Tm93YWssIEcuPC9hdXRob3I+PGF1dGhvcj5FbGxp
cywgRS48L2F1dGhvcj48L2F1dGhvcnM+PC9jb250cmlidXRvcnM+PGF1dGgtYWRkcmVzcz5EaXZp
c2lvbiBvZiBUcmFuc3BsYW50YXRpb24gU3VyZ2VyeSwgS2Fyb2xpbnNrYSBJbnN0aXR1dGV0IGFu
ZCBLYXJvbGluc2thIFVuaXZlcnNpdHkgSG9zcGl0YWwgSHVkZGluZ2UsIFN0b2NraG9sbSwgU3dl
ZGVuLiYjeEQ7RGl2aXNpb24gb2YgQ2xpbmljYWwgQ2hlbWlzdHJ5LCBEZXBhcnRtZW50IG9mIExh
Ym9yYXRvcnkgTWVkaWNpbmUsIEthcm9saW5za2EgSW5zdGl0dXRldCBhbmQgS2Fyb2xpbnNrYSBV
bml2ZXJzaXR5IEhvc3BpdGFsIEh1ZGRpbmdlLCBTdG9ja2hvbG0sIFN3ZWRlbi4mI3hEO1VuaXQg
b2YgQmlvc3RhdGlzdGljcywgSW5zdGl0dXRlIG9mIEVudmlyb25tZW50YWwgTWVkaWNpbmUsIEth
cm9saW5za2EgSW5zdGl0dXRldCwgU3RvY2tob2xtLCBTd2VkZW4uJiN4RDtEaXZpc2lvbiBvZiBT
dXJnZXJ5LCBEZXBhcnRtZW50IG9mIENsaW5pY2FsIFNjaWVuY2UsIEludGVydmVudGlvbiBhbmQg
VGVjaG5vbG9neSAoQ0xJTlRFQyksIEthcm9saW5za2EgSW5zdGl0dXRldCBhbmQgS2Fyb2xpbnNr
YSBVbml2ZXJzaXR5IEhvc3BpdGFsIEh1ZGRpbmdlLCBTdG9ja2hvbG0sIFN3ZWRlbi48L2F1dGgt
YWRkcmVzcz48dGl0bGVzPjx0aXRsZT5DaXJjdWxhdGluZyBGaWJyb2JsYXN0IEdyb3d0aCBGYWN0
b3IgMTkgaW4gUG9ydGFsIGFuZCBTeXN0ZW1pYyBCbG9vZDwvdGl0bGU+PHNlY29uZGFyeS10aXRs
ZT5KIENsaW4gRXhwIEhlcGF0b2w8L3NlY29uZGFyeS10aXRsZT48L3RpdGxlcz48cGVyaW9kaWNh
bD48ZnVsbC10aXRsZT5KIENsaW4gRXhwIEhlcGF0b2w8L2Z1bGwtdGl0bGU+PC9wZXJpb2RpY2Fs
PjxwYWdlcz4xNjItMTY4PC9wYWdlcz48dm9sdW1lPjg8L3ZvbHVtZT48bnVtYmVyPjI8L251bWJl
cj48ZWRpdGlvbj4yMDE4LzA2LzEzPC9lZGl0aW9uPjxrZXl3b3Jkcz48a2V5d29yZD5DQSwgY2hv
bGljIGFjaWQ8L2tleXdvcmQ+PGtleXdvcmQ+Q0RDQSwgY2hlbm9kZW94eWNob2xpYyBhY2lkPC9r
ZXl3b3JkPjxrZXl3b3JkPkNZUDdBMSwgY2hvbGVzdGVyb2wgN86xLWh5ZHJveHlsYXNlPC9rZXl3
b3JkPjxrZXl3b3JkPkRDQSwgZGVveHljaG9saWMgYWNpZDwva2V5d29yZD48a2V5d29yZD5GR0Yx
OSwgZmlicm9ibGFzdCBncm93dGggZmFjdG9yIDE5PC9rZXl3b3JkPjxrZXl3b3JkPkZYUiwgZmFy
bmVzb2lkIFggcmVjZXB0b3I8L2tleXdvcmQ+PGtleXdvcmQ+TENBLCBsaXRvY2hvbGljIGFjaWQ8
L2tleXdvcmQ+PGtleXdvcmQ+U0hQLCBzbWFsbCBoZXRlcm9kaW1lciBwYXJ0bmVyPC9rZXl3b3Jk
PjxrZXl3b3JkPlVEQ0EsIHVyc29kZW94eWNob2xpYyBhY2lkPC9rZXl3b3JkPjxrZXl3b3JkPmJp
bGUgYWNpZCBzeW50aGVzaXM8L2tleXdvcmQ+PGtleXdvcmQ+YmlsZSBhY2lkczwva2V5d29yZD48
a2V5d29yZD5jaG9sZXN0ZXJvbCA3zrEtaHlkcm94eWxhc2U8L2tleXdvcmQ+PGtleXdvcmQ+ZmFy
bmVzb2lkIFggcmVjZXB0b3I8L2tleXdvcmQ+PGtleXdvcmQ+bGl2ZXI8L2tleXdvcmQ+PC9rZXl3
b3Jkcz48ZGF0ZXM+PHllYXI+MjAxODwveWVhcj48cHViLWRhdGVzPjxkYXRlPkp1bjwvZGF0ZT48
L3B1Yi1kYXRlcz48L2RhdGVzPjxpc2JuPjA5NzMtNjg4MyAoUHJpbnQpJiN4RDswOTczLTY4ODM8
L2lzYm4+PGFjY2Vzc2lvbi1udW0+Mjk4OTIxNzk8L2FjY2Vzc2lvbi1udW0+PHVybHM+PC91cmxz
PjxjdXN0b20yPlBNQzU5OTIyNjU8L2N1c3RvbTI+PGVsZWN0cm9uaWMtcmVzb3VyY2UtbnVtPjEw
LjEwMTYvai5qY2VoLjIwMTcuMDcuMDAxPC9lbGVjdHJvbmljLXJlc291cmNlLW51bT48cmVtb3Rl
LWRhdGFiYXNlLXByb3ZpZGVyPk5MTTwvcmVtb3RlLWRhdGFiYXNlLXByb3ZpZGVyPjxsYW5ndWFn
ZT5lbmc8L2xhbmd1YWdlPjwvcmVjb3JkPjwvQ2l0ZT48L0VuZE5vdGU+AG==
</w:fldData>
        </w:fldChar>
      </w:r>
      <w:r w:rsidR="00F61CF0" w:rsidRPr="00257E09">
        <w:instrText xml:space="preserve"> ADDIN EN.CITE.DATA </w:instrText>
      </w:r>
      <w:r w:rsidR="00754E68" w:rsidRPr="00257E09">
        <w:fldChar w:fldCharType="end"/>
      </w:r>
      <w:r w:rsidR="00754E68" w:rsidRPr="00257E09">
        <w:fldChar w:fldCharType="separate"/>
      </w:r>
      <w:r w:rsidR="00F61CF0" w:rsidRPr="00257E09">
        <w:rPr>
          <w:noProof/>
        </w:rPr>
        <w:t>(7)</w:t>
      </w:r>
      <w:r w:rsidR="00754E68" w:rsidRPr="00257E09">
        <w:fldChar w:fldCharType="end"/>
      </w:r>
      <w:r w:rsidR="00F61CF0" w:rsidRPr="00257E09">
        <w:t xml:space="preserve">. </w:t>
      </w:r>
    </w:p>
    <w:p w14:paraId="2FE7E08C" w14:textId="0BA37F3D" w:rsidR="00C93D91" w:rsidRPr="00257E09" w:rsidRDefault="00C93D91" w:rsidP="00247C4D">
      <w:pPr>
        <w:pStyle w:val="P"/>
      </w:pPr>
      <w:r w:rsidRPr="00257E09">
        <w:t xml:space="preserve">Limited studies indicated that FGF19 levels are associated with </w:t>
      </w:r>
      <w:proofErr w:type="spellStart"/>
      <w:r w:rsidRPr="00257E09">
        <w:t>ileal</w:t>
      </w:r>
      <w:proofErr w:type="spellEnd"/>
      <w:r w:rsidRPr="00257E09">
        <w:t xml:space="preserve"> resection, diarrhea and disease activity</w:t>
      </w:r>
      <w:r w:rsidR="00257E09" w:rsidRPr="00257E09">
        <w:t xml:space="preserve"> </w:t>
      </w:r>
      <w:r w:rsidR="00257E09" w:rsidRPr="00257E09">
        <w:fldChar w:fldCharType="begin"/>
      </w:r>
      <w:r w:rsidR="00257E09" w:rsidRPr="00257E09">
        <w:instrText xml:space="preserve"> ADDIN EN.CITE &lt;EndNote&gt;&lt;Cite&gt;&lt;Author&gt;Nolan&lt;/Author&gt;&lt;Year&gt;2015&lt;/Year&gt;&lt;RecNum&gt;225&lt;/RecNum&gt;&lt;DisplayText&gt;(8)&lt;/DisplayText&gt;&lt;record&gt;&lt;rec-number&gt;225&lt;/rec-number&gt;&lt;foreign-keys&gt;&lt;key app="EN" db-id="dvp2azp2uwvz22erf23pe2pgvda2pfta9trs" timestamp="1690000284"&gt;225&lt;/key&gt;&lt;/foreign-keys&gt;&lt;ref-type name="Journal Article"&gt;17&lt;/ref-type&gt;&lt;contributors&gt;&lt;authors&gt;&lt;author&gt;Nolan, J. D.&lt;/author&gt;&lt;author&gt;Johnston, I. M.&lt;/author&gt;&lt;author&gt;Pattni, S. S.&lt;/author&gt;&lt;author&gt;Dew, T.&lt;/author&gt;&lt;author&gt;Orchard, T. R.&lt;/author&gt;&lt;author&gt;Walters, J. R.&lt;/author&gt;&lt;/authors&gt;&lt;/contributors&gt;&lt;titles&gt;&lt;title&gt;Diarrhea in Crohn’s disease: investigating the role of the ileal hormone fibroblast growth factor 19&lt;/title&gt;&lt;secondary-title&gt;J Crohns Colitis&lt;/secondary-title&gt;&lt;/titles&gt;&lt;periodical&gt;&lt;full-title&gt;J Crohns Colitis&lt;/full-title&gt;&lt;/periodical&gt;&lt;pages&gt;125-31&lt;/pages&gt;&lt;volume&gt;9&lt;/volume&gt;&lt;number&gt;2&lt;/number&gt;&lt;edition&gt;2014/12/18&lt;/edition&gt;&lt;keywords&gt;&lt;keyword&gt;Adult&lt;/keyword&gt;&lt;keyword&gt;Aged&lt;/keyword&gt;&lt;keyword&gt;Biomarkers/metabolism&lt;/keyword&gt;&lt;keyword&gt;Biopsy&lt;/keyword&gt;&lt;keyword&gt;Crohn Disease/*complications/metabolism/pathology&lt;/keyword&gt;&lt;keyword&gt;Diarrhea/etiology&lt;/keyword&gt;&lt;keyword&gt;Female&lt;/keyword&gt;&lt;keyword&gt;Fibroblast Growth Factors/*physiology&lt;/keyword&gt;&lt;keyword&gt;Humans&lt;/keyword&gt;&lt;keyword&gt;Ileum/*metabolism/pathology&lt;/keyword&gt;&lt;keyword&gt;Male&lt;/keyword&gt;&lt;keyword&gt;Middle Aged&lt;/keyword&gt;&lt;keyword&gt;Prospective Studies&lt;/keyword&gt;&lt;/keywords&gt;&lt;dates&gt;&lt;year&gt;2015&lt;/year&gt;&lt;pub-dates&gt;&lt;date&gt;Feb&lt;/date&gt;&lt;/pub-dates&gt;&lt;/dates&gt;&lt;isbn&gt;1873-9946&lt;/isbn&gt;&lt;accession-num&gt;25518063&lt;/accession-num&gt;&lt;urls&gt;&lt;/urls&gt;&lt;electronic-resource-num&gt;10.1093/ecco-jcc/jju022&lt;/electronic-resource-num&gt;&lt;remote-database-provider&gt;NLM&lt;/remote-database-provider&gt;&lt;language&gt;eng&lt;/language&gt;&lt;/record&gt;&lt;/Cite&gt;&lt;/EndNote&gt;</w:instrText>
      </w:r>
      <w:r w:rsidR="00257E09" w:rsidRPr="00257E09">
        <w:fldChar w:fldCharType="separate"/>
      </w:r>
      <w:r w:rsidR="00257E09" w:rsidRPr="00257E09">
        <w:rPr>
          <w:noProof/>
        </w:rPr>
        <w:t>(8)</w:t>
      </w:r>
      <w:r w:rsidR="00257E09" w:rsidRPr="00257E09">
        <w:fldChar w:fldCharType="end"/>
      </w:r>
      <w:r w:rsidRPr="00257E09">
        <w:t xml:space="preserve">. </w:t>
      </w:r>
    </w:p>
    <w:p w14:paraId="2E25EEBE" w14:textId="7461DED3" w:rsidR="000E4EF8" w:rsidRPr="00257E09" w:rsidRDefault="000E4EF8" w:rsidP="007D3AF5">
      <w:pPr>
        <w:pStyle w:val="P"/>
      </w:pPr>
      <w:r w:rsidRPr="00257E09">
        <w:t>This study aimed to measure serum level of Fibroblast growth factor 19 (FGF19) to investigate its potential role as a diagnostic biomarker for Gast</w:t>
      </w:r>
      <w:r w:rsidR="00C93D91" w:rsidRPr="00257E09">
        <w:t>rointestinal -liver dysfunction in neonatal sepsis.</w:t>
      </w:r>
    </w:p>
    <w:p w14:paraId="5D5800C7" w14:textId="77777777" w:rsidR="00C93D91" w:rsidRPr="00257E09" w:rsidRDefault="00C93D91" w:rsidP="007D3AF5">
      <w:pPr>
        <w:pStyle w:val="P"/>
      </w:pPr>
      <w:r w:rsidRPr="00257E09">
        <w:t xml:space="preserve">Regarding clinical presentation, Respiratory distress grades and Oxygen requirement: mottling, hypotension, temperature instability and heart rate were significantly increased in sepsis group (P-value&lt;0.05). </w:t>
      </w:r>
    </w:p>
    <w:p w14:paraId="1422BBA5" w14:textId="7507A2CC" w:rsidR="00C93D91" w:rsidRPr="00257E09" w:rsidRDefault="00C93D91" w:rsidP="001F0B52">
      <w:pPr>
        <w:pStyle w:val="P"/>
      </w:pPr>
      <w:r w:rsidRPr="00257E09">
        <w:t xml:space="preserve">There have been several studies investigating the clinical presentation of sepsis in neonates, which align with the results of our study. A study by </w:t>
      </w:r>
      <w:r w:rsidR="00257E09" w:rsidRPr="00257E09">
        <w:t xml:space="preserve">Wynn </w:t>
      </w:r>
      <w:r w:rsidRPr="00257E09">
        <w:t>et al. found that neonates with sepsis had higher rates of respiratory distress, apnea, hypotension, and tachycardia compared to controls</w:t>
      </w:r>
      <w:r w:rsidR="00257E09" w:rsidRPr="00257E09">
        <w:t xml:space="preserve"> </w:t>
      </w:r>
      <w:r w:rsidR="00257E09" w:rsidRPr="00257E09">
        <w:fldChar w:fldCharType="begin">
          <w:fldData xml:space="preserve">PEVuZE5vdGU+PENpdGU+PEF1dGhvcj5XeW5uPC9BdXRob3I+PFllYXI+MjAxMDwvWWVhcj48UmVj
TnVtPjIyNjwvUmVjTnVtPjxEaXNwbGF5VGV4dD4oOSk8L0Rpc3BsYXlUZXh0PjxyZWNvcmQ+PHJl
Yy1udW1iZXI+MjI2PC9yZWMtbnVtYmVyPjxmb3JlaWduLWtleXM+PGtleSBhcHA9IkVOIiBkYi1p
ZD0iZHZwMmF6cDJ1d3Z6MjJlcmYyM3BlMnBndmRhMnBmdGE5dHJzIiB0aW1lc3RhbXA9IjE2OTAw
MDAzNzMiPjIyNjwva2V5PjwvZm9yZWlnbi1rZXlzPjxyZWYtdHlwZSBuYW1lPSJKb3VybmFsIEFy
dGljbGUiPjE3PC9yZWYtdHlwZT48Y29udHJpYnV0b3JzPjxhdXRob3JzPjxhdXRob3I+V3lubiwg
Si4gTC48L2F1dGhvcj48YXV0aG9yPldvbmcsIEguIFIuPC9hdXRob3I+PC9hdXRob3JzPjwvY29u
dHJpYnV0b3JzPjxhdXRoLWFkZHJlc3M+RGl2aXNpb24gb2YgTmVvbmF0YWwtUGVyaW5hdGFsIE1l
ZGljaW5lLCBEZXBhcnRtZW50IG9mIFBlZGlhdHJpY3MsIER1a2UgVW5pdmVyc2l0eSwgMjQyNCBI
b2NrIFBsYXphLCBTdWl0ZSA1MDQsIERVTUMgQm94IDI3MzksIER1cmhhbSwgTkMgMjc3MTAsIFVT
QS4gamFtZXMud3lubkBkdWtlLmVkdSAmbHQ7amFtZXMud3lubkBkdWtlLmVkdSZndDs8L2F1dGgt
YWRkcmVzcz48dGl0bGVzPjx0aXRsZT5QYXRob3BoeXNpb2xvZ3kgYW5kIHRyZWF0bWVudCBvZiBz
ZXB0aWMgc2hvY2sgaW4gbmVvbmF0ZXM8L3RpdGxlPjxzZWNvbmRhcnktdGl0bGU+Q2xpbiBQZXJp
bmF0b2w8L3NlY29uZGFyeS10aXRsZT48L3RpdGxlcz48cGVyaW9kaWNhbD48ZnVsbC10aXRsZT5D
bGluIFBlcmluYXRvbDwvZnVsbC10aXRsZT48L3BlcmlvZGljYWw+PHBhZ2VzPjQzOS03OTwvcGFn
ZXM+PHZvbHVtZT4zNzwvdm9sdW1lPjxudW1iZXI+MjwvbnVtYmVyPjxlZGl0aW9uPjIwMTAvMDYv
MjQ8L2VkaXRpb24+PGtleXdvcmRzPjxrZXl3b3JkPkFjdXRlLVBoYXNlIFByb3RlaW5zL2ltbXVu
b2xvZ3k8L2tleXdvcmQ+PGtleXdvcmQ+QW50aS1JbmZlY3RpdmUgQWdlbnRzL3RoZXJhcGV1dGlj
IHVzZTwva2V5d29yZD48a2V5d29yZD5CbG9vZCBDb2FndWxhdGlvbiBEaXNvcmRlcnMvaW1tdW5v
bG9neS9waHlzaW9wYXRob2xvZ3k8L2tleXdvcmQ+PGtleXdvcmQ+Q29tcGxlbWVudCBTeXN0ZW0g
UHJvdGVpbnMvaW1tdW5vbG9neTwva2V5d29yZD48a2V5d29yZD5FbmRvdGhlbGl1bSwgVmFzY3Vs
YXIvaW1tdW5vbG9neTwva2V5d29yZD48a2V5d29yZD5HZW5vbWljcy9tZXRob2RzPC9rZXl3b3Jk
PjxrZXl3b3JkPkh1bWFuczwva2V5d29yZD48a2V5d29yZD5IeWRyb2NvcnRpc29uZS90aGVyYXBl
dXRpYyB1c2U8L2tleXdvcmQ+PGtleXdvcmQ+SW1tdW5pdHksIElubmF0ZTwva2V5d29yZD48a2V5
d29yZD5JbW11bml0eSwgTWF0ZXJuYWxseS1BY3F1aXJlZDwva2V5d29yZD48a2V5d29yZD5JbmZh
bnQsIE5ld2Jvcm48L2tleXdvcmQ+PGtleXdvcmQ+SW50ZXJjZWxsdWxhciBTaWduYWxpbmcgUGVw
dGlkZXMgYW5kIFByb3RlaW5zL2ltbXVub2xvZ3k8L2tleXdvcmQ+PGtleXdvcmQ+TXVsdGlwbGUg
T3JnYW4gRmFpbHVyZS9pbW11bm9sb2d5L21pY3JvYmlvbG9neS9waHlzaW9wYXRob2xvZ3kvdGhl
cmFweTwva2V5d29yZD48a2V5d29yZD5OZXV0cm9waGlscy9pbW11bm9sb2d5PC9rZXl3b3JkPjxr
ZXl3b3JkPk9wc29uaW4gUHJvdGVpbnMvaW1tdW5vbG9neTwva2V5d29yZD48a2V5d29yZD5Qcm90
ZW9taWNzL21ldGhvZHM8L2tleXdvcmQ+PGtleXdvcmQ+UmVzdXNjaXRhdGlvbi8qbWV0aG9kczwv
a2V5d29yZD48a2V5d29yZD5SaXNrIEZhY3RvcnM8L2tleXdvcmQ+PGtleXdvcmQ+U2hvY2ssIFNl
cHRpYy9pbW11bm9sb2d5L21pY3JvYmlvbG9neS8qcGh5c2lvcGF0aG9sb2d5Lyp0aGVyYXB5PC9r
ZXl3b3JkPjxrZXl3b3JkPlNpZ25hbCBUcmFuc2R1Y3Rpb248L2tleXdvcmQ+PC9rZXl3b3Jkcz48
ZGF0ZXM+PHllYXI+MjAxMDwveWVhcj48cHViLWRhdGVzPjxkYXRlPkp1bjwvZGF0ZT48L3B1Yi1k
YXRlcz48L2RhdGVzPjxpc2JuPjAwOTUtNTEwOCAoUHJpbnQpJiN4RDswMDk1LTUxMDg8L2lzYm4+
PGFjY2Vzc2lvbi1udW0+MjA1Njk4MTc8L2FjY2Vzc2lvbi1udW0+PHVybHM+PC91cmxzPjxjdXN0
b20yPlBNQzI4OTE5ODA8L2N1c3RvbTI+PGN1c3RvbTY+TklITVMxOTU4NjY8L2N1c3RvbTY+PGVs
ZWN0cm9uaWMtcmVzb3VyY2UtbnVtPjEwLjEwMTYvai5jbHAuMjAxMC4wNC4wMDI8L2VsZWN0cm9u
aWMtcmVzb3VyY2UtbnVtPjxyZW1vdGUtZGF0YWJhc2UtcHJvdmlkZXI+TkxNPC9yZW1vdGUtZGF0
YWJhc2UtcHJvdmlkZXI+PGxhbmd1YWdlPmVuZzwvbGFuZ3VhZ2U+PC9yZWNvcmQ+PC9DaXRlPjwv
RW5kTm90ZT4A
</w:fldData>
        </w:fldChar>
      </w:r>
      <w:r w:rsidR="00257E09" w:rsidRPr="00257E09">
        <w:instrText xml:space="preserve"> ADDIN EN.CITE </w:instrText>
      </w:r>
      <w:r w:rsidR="00257E09" w:rsidRPr="00257E09">
        <w:fldChar w:fldCharType="begin">
          <w:fldData xml:space="preserve">PEVuZE5vdGU+PENpdGU+PEF1dGhvcj5XeW5uPC9BdXRob3I+PFllYXI+MjAxMDwvWWVhcj48UmVj
TnVtPjIyNjwvUmVjTnVtPjxEaXNwbGF5VGV4dD4oOSk8L0Rpc3BsYXlUZXh0PjxyZWNvcmQ+PHJl
Yy1udW1iZXI+MjI2PC9yZWMtbnVtYmVyPjxmb3JlaWduLWtleXM+PGtleSBhcHA9IkVOIiBkYi1p
ZD0iZHZwMmF6cDJ1d3Z6MjJlcmYyM3BlMnBndmRhMnBmdGE5dHJzIiB0aW1lc3RhbXA9IjE2OTAw
MDAzNzMiPjIyNjwva2V5PjwvZm9yZWlnbi1rZXlzPjxyZWYtdHlwZSBuYW1lPSJKb3VybmFsIEFy
dGljbGUiPjE3PC9yZWYtdHlwZT48Y29udHJpYnV0b3JzPjxhdXRob3JzPjxhdXRob3I+V3lubiwg
Si4gTC48L2F1dGhvcj48YXV0aG9yPldvbmcsIEguIFIuPC9hdXRob3I+PC9hdXRob3JzPjwvY29u
dHJpYnV0b3JzPjxhdXRoLWFkZHJlc3M+RGl2aXNpb24gb2YgTmVvbmF0YWwtUGVyaW5hdGFsIE1l
ZGljaW5lLCBEZXBhcnRtZW50IG9mIFBlZGlhdHJpY3MsIER1a2UgVW5pdmVyc2l0eSwgMjQyNCBI
b2NrIFBsYXphLCBTdWl0ZSA1MDQsIERVTUMgQm94IDI3MzksIER1cmhhbSwgTkMgMjc3MTAsIFVT
QS4gamFtZXMud3lubkBkdWtlLmVkdSAmbHQ7amFtZXMud3lubkBkdWtlLmVkdSZndDs8L2F1dGgt
YWRkcmVzcz48dGl0bGVzPjx0aXRsZT5QYXRob3BoeXNpb2xvZ3kgYW5kIHRyZWF0bWVudCBvZiBz
ZXB0aWMgc2hvY2sgaW4gbmVvbmF0ZXM8L3RpdGxlPjxzZWNvbmRhcnktdGl0bGU+Q2xpbiBQZXJp
bmF0b2w8L3NlY29uZGFyeS10aXRsZT48L3RpdGxlcz48cGVyaW9kaWNhbD48ZnVsbC10aXRsZT5D
bGluIFBlcmluYXRvbDwvZnVsbC10aXRsZT48L3BlcmlvZGljYWw+PHBhZ2VzPjQzOS03OTwvcGFn
ZXM+PHZvbHVtZT4zNzwvdm9sdW1lPjxudW1iZXI+MjwvbnVtYmVyPjxlZGl0aW9uPjIwMTAvMDYv
MjQ8L2VkaXRpb24+PGtleXdvcmRzPjxrZXl3b3JkPkFjdXRlLVBoYXNlIFByb3RlaW5zL2ltbXVu
b2xvZ3k8L2tleXdvcmQ+PGtleXdvcmQ+QW50aS1JbmZlY3RpdmUgQWdlbnRzL3RoZXJhcGV1dGlj
IHVzZTwva2V5d29yZD48a2V5d29yZD5CbG9vZCBDb2FndWxhdGlvbiBEaXNvcmRlcnMvaW1tdW5v
bG9neS9waHlzaW9wYXRob2xvZ3k8L2tleXdvcmQ+PGtleXdvcmQ+Q29tcGxlbWVudCBTeXN0ZW0g
UHJvdGVpbnMvaW1tdW5vbG9neTwva2V5d29yZD48a2V5d29yZD5FbmRvdGhlbGl1bSwgVmFzY3Vs
YXIvaW1tdW5vbG9neTwva2V5d29yZD48a2V5d29yZD5HZW5vbWljcy9tZXRob2RzPC9rZXl3b3Jk
PjxrZXl3b3JkPkh1bWFuczwva2V5d29yZD48a2V5d29yZD5IeWRyb2NvcnRpc29uZS90aGVyYXBl
dXRpYyB1c2U8L2tleXdvcmQ+PGtleXdvcmQ+SW1tdW5pdHksIElubmF0ZTwva2V5d29yZD48a2V5
d29yZD5JbW11bml0eSwgTWF0ZXJuYWxseS1BY3F1aXJlZDwva2V5d29yZD48a2V5d29yZD5JbmZh
bnQsIE5ld2Jvcm48L2tleXdvcmQ+PGtleXdvcmQ+SW50ZXJjZWxsdWxhciBTaWduYWxpbmcgUGVw
dGlkZXMgYW5kIFByb3RlaW5zL2ltbXVub2xvZ3k8L2tleXdvcmQ+PGtleXdvcmQ+TXVsdGlwbGUg
T3JnYW4gRmFpbHVyZS9pbW11bm9sb2d5L21pY3JvYmlvbG9neS9waHlzaW9wYXRob2xvZ3kvdGhl
cmFweTwva2V5d29yZD48a2V5d29yZD5OZXV0cm9waGlscy9pbW11bm9sb2d5PC9rZXl3b3JkPjxr
ZXl3b3JkPk9wc29uaW4gUHJvdGVpbnMvaW1tdW5vbG9neTwva2V5d29yZD48a2V5d29yZD5Qcm90
ZW9taWNzL21ldGhvZHM8L2tleXdvcmQ+PGtleXdvcmQ+UmVzdXNjaXRhdGlvbi8qbWV0aG9kczwv
a2V5d29yZD48a2V5d29yZD5SaXNrIEZhY3RvcnM8L2tleXdvcmQ+PGtleXdvcmQ+U2hvY2ssIFNl
cHRpYy9pbW11bm9sb2d5L21pY3JvYmlvbG9neS8qcGh5c2lvcGF0aG9sb2d5Lyp0aGVyYXB5PC9r
ZXl3b3JkPjxrZXl3b3JkPlNpZ25hbCBUcmFuc2R1Y3Rpb248L2tleXdvcmQ+PC9rZXl3b3Jkcz48
ZGF0ZXM+PHllYXI+MjAxMDwveWVhcj48cHViLWRhdGVzPjxkYXRlPkp1bjwvZGF0ZT48L3B1Yi1k
YXRlcz48L2RhdGVzPjxpc2JuPjAwOTUtNTEwOCAoUHJpbnQpJiN4RDswMDk1LTUxMDg8L2lzYm4+
PGFjY2Vzc2lvbi1udW0+MjA1Njk4MTc8L2FjY2Vzc2lvbi1udW0+PHVybHM+PC91cmxzPjxjdXN0
b20yPlBNQzI4OTE5ODA8L2N1c3RvbTI+PGN1c3RvbTY+TklITVMxOTU4NjY8L2N1c3RvbTY+PGVs
ZWN0cm9uaWMtcmVzb3VyY2UtbnVtPjEwLjEwMTYvai5jbHAuMjAxMC4wNC4wMDI8L2VsZWN0cm9u
aWMtcmVzb3VyY2UtbnVtPjxyZW1vdGUtZGF0YWJhc2UtcHJvdmlkZXI+TkxNPC9yZW1vdGUtZGF0
YWJhc2UtcHJvdmlkZXI+PGxhbmd1YWdlPmVuZzwvbGFuZ3VhZ2U+PC9yZWNvcmQ+PC9DaXRlPjwv
RW5kTm90ZT4A
</w:fldData>
        </w:fldChar>
      </w:r>
      <w:r w:rsidR="00257E09" w:rsidRPr="00257E09">
        <w:instrText xml:space="preserve"> ADDIN EN.CITE.DATA </w:instrText>
      </w:r>
      <w:r w:rsidR="00257E09" w:rsidRPr="00257E09">
        <w:fldChar w:fldCharType="end"/>
      </w:r>
      <w:r w:rsidR="00257E09" w:rsidRPr="00257E09">
        <w:fldChar w:fldCharType="separate"/>
      </w:r>
      <w:r w:rsidR="00257E09" w:rsidRPr="00257E09">
        <w:rPr>
          <w:noProof/>
        </w:rPr>
        <w:t>(9)</w:t>
      </w:r>
      <w:r w:rsidR="00257E09" w:rsidRPr="00257E09">
        <w:fldChar w:fldCharType="end"/>
      </w:r>
      <w:r w:rsidRPr="00257E09">
        <w:t xml:space="preserve">. </w:t>
      </w:r>
    </w:p>
    <w:p w14:paraId="13856B42" w14:textId="40FD64D2" w:rsidR="00C93D91" w:rsidRPr="00257E09" w:rsidRDefault="00C93D91" w:rsidP="001F0B52">
      <w:pPr>
        <w:pStyle w:val="P"/>
      </w:pPr>
      <w:r w:rsidRPr="00257E09">
        <w:t xml:space="preserve">Similarly, a study by </w:t>
      </w:r>
      <w:r w:rsidR="00257E09" w:rsidRPr="00257E09">
        <w:t>Lara</w:t>
      </w:r>
      <w:r w:rsidRPr="00257E09">
        <w:t xml:space="preserve"> et al. reported that hypotension, tachypnea, and abnormal peripheral perfusion were more common in neonates with sepsis</w:t>
      </w:r>
      <w:r w:rsidR="00257E09" w:rsidRPr="00257E09">
        <w:t xml:space="preserve"> </w:t>
      </w:r>
      <w:r w:rsidR="00257E09" w:rsidRPr="00257E09">
        <w:fldChar w:fldCharType="begin">
          <w:fldData xml:space="preserve">PEVuZE5vdGU+PENpdGU+PEF1dGhvcj5MYXJhPC9BdXRob3I+PFllYXI+MjAxNzwvWWVhcj48UmVj
TnVtPjIyNzwvUmVjTnVtPjxEaXNwbGF5VGV4dD4oMTApPC9EaXNwbGF5VGV4dD48cmVjb3JkPjxy
ZWMtbnVtYmVyPjIyNzwvcmVjLW51bWJlcj48Zm9yZWlnbi1rZXlzPjxrZXkgYXBwPSJFTiIgZGIt
aWQ9ImR2cDJhenAydXd2ejIyZXJmMjNwZTJwZ3ZkYTJwZnRhOXRycyIgdGltZXN0YW1wPSIxNjkw
MDAwNDcxIj4yMjc8L2tleT48L2ZvcmVpZ24ta2V5cz48cmVmLXR5cGUgbmFtZT0iSm91cm5hbCBB
cnRpY2xlIj4xNzwvcmVmLXR5cGU+PGNvbnRyaWJ1dG9ycz48YXV0aG9ycz48YXV0aG9yPkxhcmEs
IEIuPC9hdXRob3I+PGF1dGhvcj5FbmJlcmcsIEwuPC9hdXRob3I+PGF1dGhvcj5PcnRlZ2EsIE0u
PC9hdXRob3I+PGF1dGhvcj5MZW9uLCBQLjwvYXV0aG9yPjxhdXRob3I+S3JpcHBlciwgQy48L2F1
dGhvcj48YXV0aG9yPkFndWlsZXJhLCBQLjwvYXV0aG9yPjxhdXRob3I+S2F0dGFuLCBFLjwvYXV0
aG9yPjxhdXRob3I+Q2FzdHJvLCBSLjwvYXV0aG9yPjxhdXRob3I+QmFra2VyLCBKLjwvYXV0aG9y
PjxhdXRob3I+SGVybmFuZGV6LCBHLjwvYXV0aG9yPjwvYXV0aG9ycz48L2NvbnRyaWJ1dG9ycz48
YXV0aC1hZGRyZXNzPlByb2dyYW1hIGRlIE1lZGljaW5hIGRlIFVyZ2VuY2lhLCBGYWN1bHRhZCBk
ZSBNZWRpY2luYSwgUG9udGlmaWNpYSBVbml2ZXJzaWRhZCBDYXTDs2xpY2EgZGUgQ2hpbGUsIFNh
bnRpYWdvLCBDaGlsZS4mI3hEO0RlcGFydGFtZW50byBkZSBNZWRpY2luYSBJbnRlbnNpdmEsIEZh
Y3VsdGFkIGRlIE1lZGljaW5hLCBQb250aWZpY2lhIFVuaXZlcnNpZGFkIENhdMOzbGljYSBkZSBD
aGlsZSwgU2FudGlhZ28sIENoaWxlLiYjeEQ7RXJhc211cyBNQyBVbml2ZXJzaXR5IE1lZGljYWwg
Q2VudGVyLCBEZXB0LiBJbnRlbnNpdmUgQ2FyZSBBZHVsdHMsIFJvdHRlcmRhbSwgQ0EsIFRoZSBO
ZXRoZXJsYW5kcy4mI3hEO0RpdmlzaW9uIG9mIFB1bG1vbmFyeSwgQWxsZXJneSwgYW5kIENyaXRp
Y2FsIENhcmUgTWVkaWNpbmUsIERlcGFydG1lbnQgb2YgTWVkaWNpbmUsIENvbHVtYmlhIFVuaXZl
cnNpdHkgTWVkaWNhbCBDZW50ZXIsIE5ldyBZb3JrLCBOWSwgVW5pdGVkIFN0YXRlcyBvZiBBbWVy
aWNhLiYjeEQ7RGl2aXNpb24gb2YgUHVsbW9uYXJ5LCBhbmQgQ3JpdGljYWwgQ2FyZSBNZWRpY2lu
ZSwgTmV3IFlvcmsgVW5pdmVyc2l0eS1MYW5nb25lLCBOZXcgWW9yaywgTlksIFVuaXRlZCBTdGF0
ZXMgb2YgQW1lcmljYS48L2F1dGgtYWRkcmVzcz48dGl0bGVzPjx0aXRsZT5DYXBpbGxhcnkgcmVm
aWxsIHRpbWUgZHVyaW5nIGZsdWlkIHJlc3VzY2l0YXRpb24gaW4gcGF0aWVudHMgd2l0aCBzZXBz
aXMtcmVsYXRlZCBoeXBlcmxhY3RhdGVtaWEgYXQgdGhlIGVtZXJnZW5jeSBkZXBhcnRtZW50IGlz
IHJlbGF0ZWQgdG8gbW9ydGFsaXR5PC90aXRsZT48c2Vjb25kYXJ5LXRpdGxlPlBMb1MgT25lPC9z
ZWNvbmRhcnktdGl0bGU+PC90aXRsZXM+PHBlcmlvZGljYWw+PGZ1bGwtdGl0bGU+UExvUyBPbmU8
L2Z1bGwtdGl0bGU+PC9wZXJpb2RpY2FsPjxwYWdlcz5lMDE4ODU0ODwvcGFnZXM+PHZvbHVtZT4x
Mjwvdm9sdW1lPjxudW1iZXI+MTE8L251bWJlcj48ZWRpdGlvbj4yMDE3LzExLzI4PC9lZGl0aW9u
PjxrZXl3b3Jkcz48a2V5d29yZD5BZ2VkPC9rZXl3b3JkPjxrZXl3b3JkPkFnZWQsIDgwIGFuZCBv
dmVyPC9rZXl3b3JkPjxrZXl3b3JkPkNhcGlsbGFyaWVzLypwaHlzaW9wYXRob2xvZ3k8L2tleXdv
cmQ+PGtleXdvcmQ+KkVtZXJnZW5jeSBTZXJ2aWNlLCBIb3NwaXRhbDwva2V5d29yZD48a2V5d29y
ZD5GZW1hbGU8L2tleXdvcmQ+PGtleXdvcmQ+KkZsdWlkIFRoZXJhcHk8L2tleXdvcmQ+PGtleXdv
cmQ+SHVtYW5zPC9rZXl3b3JkPjxrZXl3b3JkPkh5cGVybGFjdGF0ZW1pYS8qZXRpb2xvZ3kvbW9y
dGFsaXR5PC9rZXl3b3JkPjxrZXl3b3JkPk1hbGU8L2tleXdvcmQ+PGtleXdvcmQ+TWlkZGxlIEFn
ZWQ8L2tleXdvcmQ+PGtleXdvcmQ+U2Vwc2lzLypjb21wbGljYXRpb25zL21vcnRhbGl0eTwva2V5
d29yZD48L2tleXdvcmRzPjxkYXRlcz48eWVhcj4yMDE3PC95ZWFyPjwvZGF0ZXM+PGlzYm4+MTkz
Mi02MjAzPC9pc2JuPjxhY2Nlc3Npb24tbnVtPjI5MTc2Nzk0PC9hY2Nlc3Npb24tbnVtPjx1cmxz
PjwvdXJscz48Y3VzdG9tMj5QTUM1NzAzNTI0PC9jdXN0b20yPjxlbGVjdHJvbmljLXJlc291cmNl
LW51bT4xMC4xMzcxL2pvdXJuYWwucG9uZS4wMTg4NTQ4PC9lbGVjdHJvbmljLXJlc291cmNlLW51
bT48cmVtb3RlLWRhdGFiYXNlLXByb3ZpZGVyPk5MTTwvcmVtb3RlLWRhdGFiYXNlLXByb3ZpZGVy
PjxsYW5ndWFnZT5lbmc8L2xhbmd1YWdlPjwvcmVjb3JkPjwvQ2l0ZT48L0VuZE5vdGU+
</w:fldData>
        </w:fldChar>
      </w:r>
      <w:r w:rsidR="00257E09" w:rsidRPr="00257E09">
        <w:instrText xml:space="preserve"> ADDIN EN.CITE </w:instrText>
      </w:r>
      <w:r w:rsidR="00257E09" w:rsidRPr="00257E09">
        <w:fldChar w:fldCharType="begin">
          <w:fldData xml:space="preserve">PEVuZE5vdGU+PENpdGU+PEF1dGhvcj5MYXJhPC9BdXRob3I+PFllYXI+MjAxNzwvWWVhcj48UmVj
TnVtPjIyNzwvUmVjTnVtPjxEaXNwbGF5VGV4dD4oMTApPC9EaXNwbGF5VGV4dD48cmVjb3JkPjxy
ZWMtbnVtYmVyPjIyNzwvcmVjLW51bWJlcj48Zm9yZWlnbi1rZXlzPjxrZXkgYXBwPSJFTiIgZGIt
aWQ9ImR2cDJhenAydXd2ejIyZXJmMjNwZTJwZ3ZkYTJwZnRhOXRycyIgdGltZXN0YW1wPSIxNjkw
MDAwNDcxIj4yMjc8L2tleT48L2ZvcmVpZ24ta2V5cz48cmVmLXR5cGUgbmFtZT0iSm91cm5hbCBB
cnRpY2xlIj4xNzwvcmVmLXR5cGU+PGNvbnRyaWJ1dG9ycz48YXV0aG9ycz48YXV0aG9yPkxhcmEs
IEIuPC9hdXRob3I+PGF1dGhvcj5FbmJlcmcsIEwuPC9hdXRob3I+PGF1dGhvcj5PcnRlZ2EsIE0u
PC9hdXRob3I+PGF1dGhvcj5MZW9uLCBQLjwvYXV0aG9yPjxhdXRob3I+S3JpcHBlciwgQy48L2F1
dGhvcj48YXV0aG9yPkFndWlsZXJhLCBQLjwvYXV0aG9yPjxhdXRob3I+S2F0dGFuLCBFLjwvYXV0
aG9yPjxhdXRob3I+Q2FzdHJvLCBSLjwvYXV0aG9yPjxhdXRob3I+QmFra2VyLCBKLjwvYXV0aG9y
PjxhdXRob3I+SGVybmFuZGV6LCBHLjwvYXV0aG9yPjwvYXV0aG9ycz48L2NvbnRyaWJ1dG9ycz48
YXV0aC1hZGRyZXNzPlByb2dyYW1hIGRlIE1lZGljaW5hIGRlIFVyZ2VuY2lhLCBGYWN1bHRhZCBk
ZSBNZWRpY2luYSwgUG9udGlmaWNpYSBVbml2ZXJzaWRhZCBDYXTDs2xpY2EgZGUgQ2hpbGUsIFNh
bnRpYWdvLCBDaGlsZS4mI3hEO0RlcGFydGFtZW50byBkZSBNZWRpY2luYSBJbnRlbnNpdmEsIEZh
Y3VsdGFkIGRlIE1lZGljaW5hLCBQb250aWZpY2lhIFVuaXZlcnNpZGFkIENhdMOzbGljYSBkZSBD
aGlsZSwgU2FudGlhZ28sIENoaWxlLiYjeEQ7RXJhc211cyBNQyBVbml2ZXJzaXR5IE1lZGljYWwg
Q2VudGVyLCBEZXB0LiBJbnRlbnNpdmUgQ2FyZSBBZHVsdHMsIFJvdHRlcmRhbSwgQ0EsIFRoZSBO
ZXRoZXJsYW5kcy4mI3hEO0RpdmlzaW9uIG9mIFB1bG1vbmFyeSwgQWxsZXJneSwgYW5kIENyaXRp
Y2FsIENhcmUgTWVkaWNpbmUsIERlcGFydG1lbnQgb2YgTWVkaWNpbmUsIENvbHVtYmlhIFVuaXZl
cnNpdHkgTWVkaWNhbCBDZW50ZXIsIE5ldyBZb3JrLCBOWSwgVW5pdGVkIFN0YXRlcyBvZiBBbWVy
aWNhLiYjeEQ7RGl2aXNpb24gb2YgUHVsbW9uYXJ5LCBhbmQgQ3JpdGljYWwgQ2FyZSBNZWRpY2lu
ZSwgTmV3IFlvcmsgVW5pdmVyc2l0eS1MYW5nb25lLCBOZXcgWW9yaywgTlksIFVuaXRlZCBTdGF0
ZXMgb2YgQW1lcmljYS48L2F1dGgtYWRkcmVzcz48dGl0bGVzPjx0aXRsZT5DYXBpbGxhcnkgcmVm
aWxsIHRpbWUgZHVyaW5nIGZsdWlkIHJlc3VzY2l0YXRpb24gaW4gcGF0aWVudHMgd2l0aCBzZXBz
aXMtcmVsYXRlZCBoeXBlcmxhY3RhdGVtaWEgYXQgdGhlIGVtZXJnZW5jeSBkZXBhcnRtZW50IGlz
IHJlbGF0ZWQgdG8gbW9ydGFsaXR5PC90aXRsZT48c2Vjb25kYXJ5LXRpdGxlPlBMb1MgT25lPC9z
ZWNvbmRhcnktdGl0bGU+PC90aXRsZXM+PHBlcmlvZGljYWw+PGZ1bGwtdGl0bGU+UExvUyBPbmU8
L2Z1bGwtdGl0bGU+PC9wZXJpb2RpY2FsPjxwYWdlcz5lMDE4ODU0ODwvcGFnZXM+PHZvbHVtZT4x
Mjwvdm9sdW1lPjxudW1iZXI+MTE8L251bWJlcj48ZWRpdGlvbj4yMDE3LzExLzI4PC9lZGl0aW9u
PjxrZXl3b3Jkcz48a2V5d29yZD5BZ2VkPC9rZXl3b3JkPjxrZXl3b3JkPkFnZWQsIDgwIGFuZCBv
dmVyPC9rZXl3b3JkPjxrZXl3b3JkPkNhcGlsbGFyaWVzLypwaHlzaW9wYXRob2xvZ3k8L2tleXdv
cmQ+PGtleXdvcmQ+KkVtZXJnZW5jeSBTZXJ2aWNlLCBIb3NwaXRhbDwva2V5d29yZD48a2V5d29y
ZD5GZW1hbGU8L2tleXdvcmQ+PGtleXdvcmQ+KkZsdWlkIFRoZXJhcHk8L2tleXdvcmQ+PGtleXdv
cmQ+SHVtYW5zPC9rZXl3b3JkPjxrZXl3b3JkPkh5cGVybGFjdGF0ZW1pYS8qZXRpb2xvZ3kvbW9y
dGFsaXR5PC9rZXl3b3JkPjxrZXl3b3JkPk1hbGU8L2tleXdvcmQ+PGtleXdvcmQ+TWlkZGxlIEFn
ZWQ8L2tleXdvcmQ+PGtleXdvcmQ+U2Vwc2lzLypjb21wbGljYXRpb25zL21vcnRhbGl0eTwva2V5
d29yZD48L2tleXdvcmRzPjxkYXRlcz48eWVhcj4yMDE3PC95ZWFyPjwvZGF0ZXM+PGlzYm4+MTkz
Mi02MjAzPC9pc2JuPjxhY2Nlc3Npb24tbnVtPjI5MTc2Nzk0PC9hY2Nlc3Npb24tbnVtPjx1cmxz
PjwvdXJscz48Y3VzdG9tMj5QTUM1NzAzNTI0PC9jdXN0b20yPjxlbGVjdHJvbmljLXJlc291cmNl
LW51bT4xMC4xMzcxL2pvdXJuYWwucG9uZS4wMTg4NTQ4PC9lbGVjdHJvbmljLXJlc291cmNlLW51
bT48cmVtb3RlLWRhdGFiYXNlLXByb3ZpZGVyPk5MTTwvcmVtb3RlLWRhdGFiYXNlLXByb3ZpZGVy
PjxsYW5ndWFnZT5lbmc8L2xhbmd1YWdlPjwvcmVjb3JkPjwvQ2l0ZT48L0VuZE5vdGU+
</w:fldData>
        </w:fldChar>
      </w:r>
      <w:r w:rsidR="00257E09" w:rsidRPr="00257E09">
        <w:instrText xml:space="preserve"> ADDIN EN.CITE.DATA </w:instrText>
      </w:r>
      <w:r w:rsidR="00257E09" w:rsidRPr="00257E09">
        <w:fldChar w:fldCharType="end"/>
      </w:r>
      <w:r w:rsidR="00257E09" w:rsidRPr="00257E09">
        <w:fldChar w:fldCharType="separate"/>
      </w:r>
      <w:r w:rsidR="00257E09" w:rsidRPr="00257E09">
        <w:rPr>
          <w:noProof/>
        </w:rPr>
        <w:t>(10)</w:t>
      </w:r>
      <w:r w:rsidR="00257E09" w:rsidRPr="00257E09">
        <w:fldChar w:fldCharType="end"/>
      </w:r>
      <w:r w:rsidRPr="00257E09">
        <w:t>.</w:t>
      </w:r>
    </w:p>
    <w:p w14:paraId="3A0E3B7B" w14:textId="4784D0A9" w:rsidR="00353DB7" w:rsidRPr="00257E09" w:rsidRDefault="00330E97" w:rsidP="001F0B52">
      <w:pPr>
        <w:pStyle w:val="P"/>
      </w:pPr>
      <w:r w:rsidRPr="00257E09">
        <w:lastRenderedPageBreak/>
        <w:t xml:space="preserve">Regarding </w:t>
      </w:r>
      <w:r w:rsidR="006D581D" w:rsidRPr="00257E09">
        <w:t>j</w:t>
      </w:r>
      <w:r w:rsidR="00353DB7" w:rsidRPr="00257E09">
        <w:t xml:space="preserve">aundice, hepatomegaly, feeding intolerance and vomiting were significantly different between both groups (P value &lt;0.001) as these symptoms were presented only in the case group. Ascites, constipation and NEC were insignificantly different between both groups. Diarrhea did not occur in both groups. </w:t>
      </w:r>
    </w:p>
    <w:p w14:paraId="17C45B4B" w14:textId="77777777" w:rsidR="005B1061" w:rsidRPr="00257E09" w:rsidRDefault="005B1061" w:rsidP="001F0B52">
      <w:pPr>
        <w:pStyle w:val="P"/>
      </w:pPr>
      <w:r w:rsidRPr="00257E09">
        <w:t xml:space="preserve">Regarding the laboratory investigations, TLC, total bilirubin, direct bilirubin, ALT, AST, APTT, INR, urea, </w:t>
      </w:r>
      <w:proofErr w:type="spellStart"/>
      <w:r w:rsidRPr="00257E09">
        <w:t>creatinine</w:t>
      </w:r>
      <w:proofErr w:type="spellEnd"/>
      <w:r w:rsidRPr="00257E09">
        <w:t xml:space="preserve"> and CRP were significantly higher in case group compared to control group (P-value &lt;0.05). PLT and albumin were significantly lower in </w:t>
      </w:r>
      <w:r w:rsidR="00B04DBA" w:rsidRPr="00257E09">
        <w:t>sepsis</w:t>
      </w:r>
      <w:r w:rsidRPr="00257E09">
        <w:t xml:space="preserve"> group compared to control group (P-value &lt;0.001).</w:t>
      </w:r>
    </w:p>
    <w:p w14:paraId="17C45B4C" w14:textId="1A91046E" w:rsidR="005B1061" w:rsidRPr="00257E09" w:rsidRDefault="005B1061" w:rsidP="001F0B52">
      <w:pPr>
        <w:pStyle w:val="P"/>
      </w:pPr>
      <w:r w:rsidRPr="00257E09">
        <w:t xml:space="preserve">In agreement with our study, </w:t>
      </w:r>
      <w:r w:rsidR="00B04DBA" w:rsidRPr="00257E09">
        <w:t>Tang et al.</w:t>
      </w:r>
      <w:r w:rsidRPr="00257E09">
        <w:t xml:space="preserve"> reported higher PLT and albumin in GI dysfunction group when compared to </w:t>
      </w:r>
      <w:proofErr w:type="spellStart"/>
      <w:r w:rsidRPr="00257E09">
        <w:t>non GI</w:t>
      </w:r>
      <w:proofErr w:type="spellEnd"/>
      <w:r w:rsidRPr="00257E09">
        <w:t xml:space="preserve"> dysfunction group </w:t>
      </w:r>
      <w:r w:rsidR="00754E68" w:rsidRPr="00257E09">
        <w:fldChar w:fldCharType="begin"/>
      </w:r>
      <w:r w:rsidR="00257E09" w:rsidRPr="00257E09">
        <w:instrText xml:space="preserve"> ADDIN EN.CITE &lt;EndNote&gt;&lt;Cite&gt;&lt;Author&gt;Tang&lt;/Author&gt;&lt;Year&gt;2020&lt;/Year&gt;&lt;RecNum&gt;489&lt;/RecNum&gt;&lt;DisplayText&gt;(11)&lt;/DisplayText&gt;&lt;record&gt;&lt;rec-number&gt;489&lt;/rec-number&gt;&lt;foreign-keys&gt;&lt;key app="EN" db-id="exrp2epwedapvbez9rnp9sxt2w2w2200r5vd" timestamp="1677509383"&gt;489&lt;/key&gt;&lt;/foreign-keys&gt;&lt;ref-type name="Journal Article"&gt;17&lt;/ref-type&gt;&lt;contributors&gt;&lt;authors&gt;&lt;author&gt;Tang, Xiaomeng&lt;/author&gt;&lt;author&gt;Ren, Yuqian&lt;/author&gt;&lt;author&gt;Wang, Chunxia&lt;/author&gt;&lt;author&gt;Cui, Yun&lt;/author&gt;&lt;author&gt;Xiong, Xi&lt;/author&gt;&lt;author&gt;Miao, Huijie&lt;/author&gt;&lt;author&gt;Sun, Ting&lt;/author&gt;&lt;author&gt;Lu, Ye&lt;/author&gt;&lt;author&gt;Shao, Lujing&lt;/author&gt;&lt;author&gt;Zhang, Yucai&lt;/author&gt;&lt;/authors&gt;&lt;/contributors&gt;&lt;titles&gt;&lt;title&gt;Clinical value of fibroblast growth factor 19 in predicting gastrointestinal dysfunction in children with sepsis&lt;/title&gt;&lt;secondary-title&gt;J Shanghai Jiaotong Uni&lt;/secondary-title&gt;&lt;/titles&gt;&lt;periodical&gt;&lt;full-title&gt;J Shanghai Jiaotong Uni&lt;/full-title&gt;&lt;/periodical&gt;&lt;pages&gt;1236-1242&lt;/pages&gt;&lt;volume&gt;40&lt;/volume&gt;&lt;number&gt;9&lt;/number&gt;&lt;dates&gt;&lt;year&gt;2020&lt;/year&gt;&lt;pub-dates&gt;&lt;date&gt;2020-09-28&lt;/date&gt;&lt;/pub-dates&gt;&lt;/dates&gt;&lt;urls&gt;&lt;related-urls&gt;&lt;url&gt;{https://xuebao.shsmu.edu.cn/CN/abstract/article_12754.shtml}&lt;/url&gt;&lt;/related-urls&gt;&lt;/urls&gt;&lt;electronic-resource-num&gt;10.3969/j.issn.1674-8115.2020.09.012&lt;/electronic-resource-num&gt;&lt;/record&gt;&lt;/Cite&gt;&lt;/EndNote&gt;</w:instrText>
      </w:r>
      <w:r w:rsidR="00754E68" w:rsidRPr="00257E09">
        <w:fldChar w:fldCharType="separate"/>
      </w:r>
      <w:r w:rsidR="00257E09" w:rsidRPr="00257E09">
        <w:rPr>
          <w:noProof/>
        </w:rPr>
        <w:t>(11)</w:t>
      </w:r>
      <w:r w:rsidR="00754E68" w:rsidRPr="00257E09">
        <w:fldChar w:fldCharType="end"/>
      </w:r>
      <w:r w:rsidRPr="00257E09">
        <w:t>.</w:t>
      </w:r>
    </w:p>
    <w:p w14:paraId="79116A50" w14:textId="4B908C54" w:rsidR="00C93D91" w:rsidRPr="00257E09" w:rsidRDefault="00C93D91" w:rsidP="001F0B52">
      <w:pPr>
        <w:pStyle w:val="P"/>
      </w:pPr>
      <w:r w:rsidRPr="00257E09">
        <w:rPr>
          <w:shd w:val="clear" w:color="auto" w:fill="FFFFFF"/>
        </w:rPr>
        <w:t xml:space="preserve">FGF19 is expressed at birth in preterm infants and decreases over time, even as enteral feeds </w:t>
      </w:r>
      <w:r w:rsidRPr="00257E09">
        <w:t>increase</w:t>
      </w:r>
      <w:r w:rsidRPr="00257E09">
        <w:rPr>
          <w:shd w:val="clear" w:color="auto" w:fill="FFFFFF"/>
        </w:rPr>
        <w:t xml:space="preserve">. These findings differ from those in adults, where FGF19 is physiologically induced in </w:t>
      </w:r>
      <w:r w:rsidRPr="00257E09">
        <w:t>enterocytes</w:t>
      </w:r>
      <w:r w:rsidRPr="00257E09">
        <w:rPr>
          <w:shd w:val="clear" w:color="auto" w:fill="FFFFFF"/>
        </w:rPr>
        <w:t xml:space="preserve"> by exposure to BAs after eating, providing negative feedback to decrease further hepatic bile acid synthesis </w:t>
      </w:r>
      <w:r w:rsidRPr="00257E09">
        <w:rPr>
          <w:shd w:val="clear" w:color="auto" w:fill="FFFFFF"/>
        </w:rPr>
        <w:fldChar w:fldCharType="begin">
          <w:fldData xml:space="preserve">PEVuZE5vdGU+PENpdGU+PEF1dGhvcj5NZW1vbjwvQXV0aG9yPjxZZWFyPjIwMjA8L1llYXI+PFJl
Y051bT40OTI8L1JlY051bT48RGlzcGxheVRleHQ+KDEyKTwvRGlzcGxheVRleHQ+PHJlY29yZD48
cmVjLW51bWJlcj40OTI8L3JlYy1udW1iZXI+PGZvcmVpZ24ta2V5cz48a2V5IGFwcD0iRU4iIGRi
LWlkPSJleHJwMmVwd2VkYXB2YmV6OXJucDlzeHQydzJ3MjIwMHI1dmQiIHRpbWVzdGFtcD0iMTY3
NzUwOTM4NCI+NDkyPC9rZXk+PC9mb3JlaWduLWtleXM+PHJlZi10eXBlIG5hbWU9IkpvdXJuYWwg
QXJ0aWNsZSI+MTc8L3JlZi10eXBlPjxjb250cmlidXRvcnM+PGF1dGhvcnM+PGF1dGhvcj5NZW1v
biwgTi48L2F1dGhvcj48YXV0aG9yPkdyaWZmaW4sIEkuIEouPC9hdXRob3I+PGF1dGhvcj5MZWUs
IEMuIFcuPC9hdXRob3I+PGF1dGhvcj5IZXJkdCwgQS48L2F1dGhvcj48YXV0aG9yPldlaW5iZXJn
ZXIsIEIuIEkuPC9hdXRob3I+PGF1dGhvcj5IZWd5aSwgVC48L2F1dGhvcj48YXV0aG9yPkNhcmF5
YW5ub3BvdWxvcywgTS4gTy48L2F1dGhvcj48YXV0aG9yPkFsZWtzdW5lcywgTC4gTS48L2F1dGhv
cj48YXV0aG9yPkd1bywgRy4gTC48L2F1dGhvcj48L2F1dGhvcnM+PC9jb250cmlidXRvcnM+PGF1
dGgtYWRkcmVzcz5NaWRBdGxhbnRpYyBOZW9uYXRvbG9neSBBc3NvY2lhdGVzLCBNb3JyaXN0b3du
LCBOSiwgVVNBLiYjeEQ7R29yeWViIENoaWxkcmVuJmFwb3M7cyBIb3NwaXRhbCwgQXRsYW50aWMg
SGVhbHRoIFN5c3RlbSwgTW9ycmlzdG93biwgTkosIFVTQS4mI3hEO0RpdmlzaW9uIG9mIE5lb25h
dGFsLVBlcmluYXRhbCBNZWRpY2luZSwgQ29oZW4gQ2hpbGRyZW4mYXBvcztzIE1lZGljYWwgQ2Vu
dGVyIG9mIE5ldyBZb3JrLCBOb3J0aHdlbGwgSGVhbHRoLCBOZXcgSHlkZSBQYXJrLCBOWSwgVVNB
LiYjeEQ7RGVwYXJ0bWVudCBvZiBQZWRpYXRyaWNzLCBSdXRnZXJzIFJvYmVydCBXb29kIEpvaG5z
b24gTWVkaWNhbCBTY2hvb2wsIE5ldyBCcnVuc3dpY2ssIE5KLCBVU0EuJiN4RDtEZXBhcnRtZW50
IG9mIFBhdGhvbG9neSwgUnV0Z2VycyBSb2JlcnQgV29vZCBKb2huc29uIE1lZGljYWwgU2Nob29s
LCBOZXcgQnJ1bnN3aWNrLCBOSiwgVVNBLiYjeEQ7RGVwYXJ0bWVudCBvZiBQaGFybWFjb2xvZ3kg
YW5kIFRveGljb2xvZ3ksIFJ1dGdlcnMgVW5pdmVyc2l0eSwgUGlzY2F0YXdheSwgTkosIFVTQS48
L2F1dGgtYWRkcmVzcz48dGl0bGVzPjx0aXRsZT5EZXZlbG9wbWVudGFsIHJlZ3VsYXRpb24gb2Yg
dGhlIGd1dC1saXZlciAoRkdGMTktQ1lQN0ExKSBheGlzIGluIG5lb25hdGVzPC90aXRsZT48c2Vj
b25kYXJ5LXRpdGxlPkogTWF0ZXJuIEZldGFsIE5lb25hdGFsIE1lZDwvc2Vjb25kYXJ5LXRpdGxl
PjwvdGl0bGVzPjxwZXJpb2RpY2FsPjxmdWxsLXRpdGxlPkogTWF0ZXJuIEZldGFsIE5lb25hdGFs
IE1lZDwvZnVsbC10aXRsZT48L3BlcmlvZGljYWw+PHBhZ2VzPjk4Ny05OTI8L3BhZ2VzPjx2b2x1
bWU+MzM8L3ZvbHVtZT48bnVtYmVyPjY8L251bWJlcj48ZWRpdGlvbj4yMDE4LzA4LzIxPC9lZGl0
aW9uPjxrZXl3b3Jkcz48a2V5d29yZD5CaW9tYXJrZXJzL2Jsb29kPC9rZXl3b3JkPjxrZXl3b3Jk
PkNhc2UtQ29udHJvbCBTdHVkaWVzPC9rZXl3b3JkPjxrZXl3b3JkPipDaGlsZCBEZXZlbG9wbWVu
dDwva2V5d29yZD48a2V5d29yZD5DaG9sZXN0ZXJvbCA3LWFscGhhLUh5ZHJveHlsYXNlLypibG9v
ZDwva2V5d29yZD48a2V5d29yZD5Db21wbGVtZW50IEM0L21ldGFib2xpc208L2tleXdvcmQ+PGtl
eXdvcmQ+RW56eW1lLUxpbmtlZCBJbW11bm9zb3JiZW50IEFzc2F5PC9rZXl3b3JkPjxrZXl3b3Jk
PkZlbWFsZTwva2V5d29yZD48a2V5d29yZD5GaWJyb2JsYXN0IEdyb3d0aCBGYWN0b3JzLypibG9v
ZDwva2V5d29yZD48a2V5d29yZD4qR2VzdGF0aW9uYWwgQWdlPC9rZXl3b3JkPjxrZXl3b3JkPkh1
bWFuczwva2V5d29yZD48a2V5d29yZD5JbmZhbnQsIE5ld2Jvcm48L2tleXdvcmQ+PGtleXdvcmQ+
SW5mYW50LCBQcmVtYXR1cmUvKmJsb29kL2dyb3d0aCAmYW1wOyBkZXZlbG9wbWVudDwva2V5d29y
ZD48a2V5d29yZD5MaW5lYXIgTW9kZWxzPC9rZXl3b3JkPjxrZXl3b3JkPkxvbmdpdHVkaW5hbCBT
dHVkaWVzPC9rZXl3b3JkPjxrZXl3b3JkPk1hbGU8L2tleXdvcmQ+PGtleXdvcmQ+UHJvc3BlY3Rp
dmUgU3R1ZGllczwva2V5d29yZD48a2V5d29yZD5DaG9sZXN0YXNpczwva2V5d29yZD48a2V5d29y
ZD5jaG9sZXN0ZXJvbCA3zrEtaHlkcm94eWxhc2U8L2tleXdvcmQ+PGtleXdvcmQ+Zmlicm9ibGFz
dCBncm93dGggZmFjdG9yIDE5PC9rZXl3b3JkPjxrZXl3b3JkPmxpdmVyIGRpc2Vhc2U8L2tleXdv
cmQ+PGtleXdvcmQ+ZGlzY2xvc2UuPC9rZXl3b3JkPjwva2V5d29yZHM+PGRhdGVzPjx5ZWFyPjIw
MjA8L3llYXI+PHB1Yi1kYXRlcz48ZGF0ZT5NYXI8L2RhdGU+PC9wdWItZGF0ZXM+PC9kYXRlcz48
aXNibj4xNDc2LTcwNTggKFByaW50KSYjeEQ7MTQ3Ni00OTU0PC9pc2JuPjxhY2Nlc3Npb24tbnVt
PjMwMTIyMDgzPC9hY2Nlc3Npb24tbnVtPjx1cmxzPjwvdXJscz48Y3VzdG9tMj5QTUM2NDg4NDM3
PC9jdXN0b20yPjxjdXN0b202Pk5JSE1TMTUxNDY3MTwvY3VzdG9tNj48ZWxlY3Ryb25pYy1yZXNv
dXJjZS1udW0+MTAuMTA4MC8xNDc2NzA1OC4yMDE4LjE1MTM0ODM8L2VsZWN0cm9uaWMtcmVzb3Vy
Y2UtbnVtPjxyZW1vdGUtZGF0YWJhc2UtcHJvdmlkZXI+TkxNPC9yZW1vdGUtZGF0YWJhc2UtcHJv
dmlkZXI+PGxhbmd1YWdlPmVuZzwvbGFuZ3VhZ2U+PC9yZWNvcmQ+PC9DaXRlPjwvRW5kTm90ZT5=
</w:fldData>
        </w:fldChar>
      </w:r>
      <w:r w:rsidR="00257E09" w:rsidRPr="00257E09">
        <w:rPr>
          <w:shd w:val="clear" w:color="auto" w:fill="FFFFFF"/>
        </w:rPr>
        <w:instrText xml:space="preserve"> ADDIN EN.CITE </w:instrText>
      </w:r>
      <w:r w:rsidR="00257E09" w:rsidRPr="00257E09">
        <w:rPr>
          <w:shd w:val="clear" w:color="auto" w:fill="FFFFFF"/>
        </w:rPr>
        <w:fldChar w:fldCharType="begin">
          <w:fldData xml:space="preserve">PEVuZE5vdGU+PENpdGU+PEF1dGhvcj5NZW1vbjwvQXV0aG9yPjxZZWFyPjIwMjA8L1llYXI+PFJl
Y051bT40OTI8L1JlY051bT48RGlzcGxheVRleHQ+KDEyKTwvRGlzcGxheVRleHQ+PHJlY29yZD48
cmVjLW51bWJlcj40OTI8L3JlYy1udW1iZXI+PGZvcmVpZ24ta2V5cz48a2V5IGFwcD0iRU4iIGRi
LWlkPSJleHJwMmVwd2VkYXB2YmV6OXJucDlzeHQydzJ3MjIwMHI1dmQiIHRpbWVzdGFtcD0iMTY3
NzUwOTM4NCI+NDkyPC9rZXk+PC9mb3JlaWduLWtleXM+PHJlZi10eXBlIG5hbWU9IkpvdXJuYWwg
QXJ0aWNsZSI+MTc8L3JlZi10eXBlPjxjb250cmlidXRvcnM+PGF1dGhvcnM+PGF1dGhvcj5NZW1v
biwgTi48L2F1dGhvcj48YXV0aG9yPkdyaWZmaW4sIEkuIEouPC9hdXRob3I+PGF1dGhvcj5MZWUs
IEMuIFcuPC9hdXRob3I+PGF1dGhvcj5IZXJkdCwgQS48L2F1dGhvcj48YXV0aG9yPldlaW5iZXJn
ZXIsIEIuIEkuPC9hdXRob3I+PGF1dGhvcj5IZWd5aSwgVC48L2F1dGhvcj48YXV0aG9yPkNhcmF5
YW5ub3BvdWxvcywgTS4gTy48L2F1dGhvcj48YXV0aG9yPkFsZWtzdW5lcywgTC4gTS48L2F1dGhv
cj48YXV0aG9yPkd1bywgRy4gTC48L2F1dGhvcj48L2F1dGhvcnM+PC9jb250cmlidXRvcnM+PGF1
dGgtYWRkcmVzcz5NaWRBdGxhbnRpYyBOZW9uYXRvbG9neSBBc3NvY2lhdGVzLCBNb3JyaXN0b3du
LCBOSiwgVVNBLiYjeEQ7R29yeWViIENoaWxkcmVuJmFwb3M7cyBIb3NwaXRhbCwgQXRsYW50aWMg
SGVhbHRoIFN5c3RlbSwgTW9ycmlzdG93biwgTkosIFVTQS4mI3hEO0RpdmlzaW9uIG9mIE5lb25h
dGFsLVBlcmluYXRhbCBNZWRpY2luZSwgQ29oZW4gQ2hpbGRyZW4mYXBvcztzIE1lZGljYWwgQ2Vu
dGVyIG9mIE5ldyBZb3JrLCBOb3J0aHdlbGwgSGVhbHRoLCBOZXcgSHlkZSBQYXJrLCBOWSwgVVNB
LiYjeEQ7RGVwYXJ0bWVudCBvZiBQZWRpYXRyaWNzLCBSdXRnZXJzIFJvYmVydCBXb29kIEpvaG5z
b24gTWVkaWNhbCBTY2hvb2wsIE5ldyBCcnVuc3dpY2ssIE5KLCBVU0EuJiN4RDtEZXBhcnRtZW50
IG9mIFBhdGhvbG9neSwgUnV0Z2VycyBSb2JlcnQgV29vZCBKb2huc29uIE1lZGljYWwgU2Nob29s
LCBOZXcgQnJ1bnN3aWNrLCBOSiwgVVNBLiYjeEQ7RGVwYXJ0bWVudCBvZiBQaGFybWFjb2xvZ3kg
YW5kIFRveGljb2xvZ3ksIFJ1dGdlcnMgVW5pdmVyc2l0eSwgUGlzY2F0YXdheSwgTkosIFVTQS48
L2F1dGgtYWRkcmVzcz48dGl0bGVzPjx0aXRsZT5EZXZlbG9wbWVudGFsIHJlZ3VsYXRpb24gb2Yg
dGhlIGd1dC1saXZlciAoRkdGMTktQ1lQN0ExKSBheGlzIGluIG5lb25hdGVzPC90aXRsZT48c2Vj
b25kYXJ5LXRpdGxlPkogTWF0ZXJuIEZldGFsIE5lb25hdGFsIE1lZDwvc2Vjb25kYXJ5LXRpdGxl
PjwvdGl0bGVzPjxwZXJpb2RpY2FsPjxmdWxsLXRpdGxlPkogTWF0ZXJuIEZldGFsIE5lb25hdGFs
IE1lZDwvZnVsbC10aXRsZT48L3BlcmlvZGljYWw+PHBhZ2VzPjk4Ny05OTI8L3BhZ2VzPjx2b2x1
bWU+MzM8L3ZvbHVtZT48bnVtYmVyPjY8L251bWJlcj48ZWRpdGlvbj4yMDE4LzA4LzIxPC9lZGl0
aW9uPjxrZXl3b3Jkcz48a2V5d29yZD5CaW9tYXJrZXJzL2Jsb29kPC9rZXl3b3JkPjxrZXl3b3Jk
PkNhc2UtQ29udHJvbCBTdHVkaWVzPC9rZXl3b3JkPjxrZXl3b3JkPipDaGlsZCBEZXZlbG9wbWVu
dDwva2V5d29yZD48a2V5d29yZD5DaG9sZXN0ZXJvbCA3LWFscGhhLUh5ZHJveHlsYXNlLypibG9v
ZDwva2V5d29yZD48a2V5d29yZD5Db21wbGVtZW50IEM0L21ldGFib2xpc208L2tleXdvcmQ+PGtl
eXdvcmQ+RW56eW1lLUxpbmtlZCBJbW11bm9zb3JiZW50IEFzc2F5PC9rZXl3b3JkPjxrZXl3b3Jk
PkZlbWFsZTwva2V5d29yZD48a2V5d29yZD5GaWJyb2JsYXN0IEdyb3d0aCBGYWN0b3JzLypibG9v
ZDwva2V5d29yZD48a2V5d29yZD4qR2VzdGF0aW9uYWwgQWdlPC9rZXl3b3JkPjxrZXl3b3JkPkh1
bWFuczwva2V5d29yZD48a2V5d29yZD5JbmZhbnQsIE5ld2Jvcm48L2tleXdvcmQ+PGtleXdvcmQ+
SW5mYW50LCBQcmVtYXR1cmUvKmJsb29kL2dyb3d0aCAmYW1wOyBkZXZlbG9wbWVudDwva2V5d29y
ZD48a2V5d29yZD5MaW5lYXIgTW9kZWxzPC9rZXl3b3JkPjxrZXl3b3JkPkxvbmdpdHVkaW5hbCBT
dHVkaWVzPC9rZXl3b3JkPjxrZXl3b3JkPk1hbGU8L2tleXdvcmQ+PGtleXdvcmQ+UHJvc3BlY3Rp
dmUgU3R1ZGllczwva2V5d29yZD48a2V5d29yZD5DaG9sZXN0YXNpczwva2V5d29yZD48a2V5d29y
ZD5jaG9sZXN0ZXJvbCA3zrEtaHlkcm94eWxhc2U8L2tleXdvcmQ+PGtleXdvcmQ+Zmlicm9ibGFz
dCBncm93dGggZmFjdG9yIDE5PC9rZXl3b3JkPjxrZXl3b3JkPmxpdmVyIGRpc2Vhc2U8L2tleXdv
cmQ+PGtleXdvcmQ+ZGlzY2xvc2UuPC9rZXl3b3JkPjwva2V5d29yZHM+PGRhdGVzPjx5ZWFyPjIw
MjA8L3llYXI+PHB1Yi1kYXRlcz48ZGF0ZT5NYXI8L2RhdGU+PC9wdWItZGF0ZXM+PC9kYXRlcz48
aXNibj4xNDc2LTcwNTggKFByaW50KSYjeEQ7MTQ3Ni00OTU0PC9pc2JuPjxhY2Nlc3Npb24tbnVt
PjMwMTIyMDgzPC9hY2Nlc3Npb24tbnVtPjx1cmxzPjwvdXJscz48Y3VzdG9tMj5QTUM2NDg4NDM3
PC9jdXN0b20yPjxjdXN0b202Pk5JSE1TMTUxNDY3MTwvY3VzdG9tNj48ZWxlY3Ryb25pYy1yZXNv
dXJjZS1udW0+MTAuMTA4MC8xNDc2NzA1OC4yMDE4LjE1MTM0ODM8L2VsZWN0cm9uaWMtcmVzb3Vy
Y2UtbnVtPjxyZW1vdGUtZGF0YWJhc2UtcHJvdmlkZXI+TkxNPC9yZW1vdGUtZGF0YWJhc2UtcHJv
dmlkZXI+PGxhbmd1YWdlPmVuZzwvbGFuZ3VhZ2U+PC9yZWNvcmQ+PC9DaXRlPjwvRW5kTm90ZT5=
</w:fldData>
        </w:fldChar>
      </w:r>
      <w:r w:rsidR="00257E09" w:rsidRPr="00257E09">
        <w:rPr>
          <w:shd w:val="clear" w:color="auto" w:fill="FFFFFF"/>
        </w:rPr>
        <w:instrText xml:space="preserve"> ADDIN EN.CITE.DATA </w:instrText>
      </w:r>
      <w:r w:rsidR="00257E09" w:rsidRPr="00257E09">
        <w:rPr>
          <w:shd w:val="clear" w:color="auto" w:fill="FFFFFF"/>
        </w:rPr>
      </w:r>
      <w:r w:rsidR="00257E09" w:rsidRPr="00257E09">
        <w:rPr>
          <w:shd w:val="clear" w:color="auto" w:fill="FFFFFF"/>
        </w:rPr>
        <w:fldChar w:fldCharType="end"/>
      </w:r>
      <w:r w:rsidRPr="00257E09">
        <w:rPr>
          <w:shd w:val="clear" w:color="auto" w:fill="FFFFFF"/>
        </w:rPr>
      </w:r>
      <w:r w:rsidRPr="00257E09">
        <w:rPr>
          <w:shd w:val="clear" w:color="auto" w:fill="FFFFFF"/>
        </w:rPr>
        <w:fldChar w:fldCharType="separate"/>
      </w:r>
      <w:r w:rsidR="00257E09" w:rsidRPr="00257E09">
        <w:rPr>
          <w:noProof/>
          <w:shd w:val="clear" w:color="auto" w:fill="FFFFFF"/>
        </w:rPr>
        <w:t>(12)</w:t>
      </w:r>
      <w:r w:rsidRPr="00257E09">
        <w:rPr>
          <w:shd w:val="clear" w:color="auto" w:fill="FFFFFF"/>
        </w:rPr>
        <w:fldChar w:fldCharType="end"/>
      </w:r>
      <w:r w:rsidRPr="00257E09">
        <w:rPr>
          <w:shd w:val="clear" w:color="auto" w:fill="FFFFFF"/>
        </w:rPr>
        <w:t>.</w:t>
      </w:r>
    </w:p>
    <w:p w14:paraId="2C286CFC" w14:textId="2DF4C0FE" w:rsidR="00C93D91" w:rsidRPr="00257E09" w:rsidRDefault="00C93D91" w:rsidP="001F0B52">
      <w:pPr>
        <w:pStyle w:val="P"/>
      </w:pPr>
      <w:r w:rsidRPr="00257E09">
        <w:t xml:space="preserve">The enterocyte damage occurring in early stage of sepsis affects the secretion of enterocyte-derived factors. These bio-factors may help the </w:t>
      </w:r>
      <w:proofErr w:type="spellStart"/>
      <w:r w:rsidRPr="00257E09">
        <w:t>intensivist</w:t>
      </w:r>
      <w:proofErr w:type="spellEnd"/>
      <w:r w:rsidRPr="00257E09">
        <w:t xml:space="preserve"> to identify GI dysfunction in the early stage</w:t>
      </w:r>
      <w:r w:rsidRPr="00257E09">
        <w:fldChar w:fldCharType="begin"/>
      </w:r>
      <w:r w:rsidR="00257E09" w:rsidRPr="00257E09">
        <w:instrText xml:space="preserve"> ADDIN EN.CITE &lt;EndNote&gt;&lt;Cite&gt;&lt;Author&gt;Kokesova&lt;/Author&gt;&lt;Year&gt;2019&lt;/Year&gt;&lt;RecNum&gt;493&lt;/RecNum&gt;&lt;DisplayText&gt;(13)&lt;/DisplayText&gt;&lt;record&gt;&lt;rec-number&gt;493&lt;/rec-number&gt;&lt;foreign-keys&gt;&lt;key app="EN" db-id="exrp2epwedapvbez9rnp9sxt2w2w2200r5vd" timestamp="1677509384"&gt;493&lt;/key&gt;&lt;/foreign-keys&gt;&lt;ref-type name="Journal Article"&gt;17&lt;/ref-type&gt;&lt;contributors&gt;&lt;authors&gt;&lt;author&gt;Kokesova, A.&lt;/author&gt;&lt;author&gt;Coufal, S.&lt;/author&gt;&lt;author&gt;Frybova, B.&lt;/author&gt;&lt;author&gt;Kverka, M.&lt;/author&gt;&lt;author&gt;Rygl, M.&lt;/author&gt;&lt;/authors&gt;&lt;/contributors&gt;&lt;auth-address&gt;Department of Pediatric Surgery, Charles University in Prague, 2nd Faculty of Medicine, University Hospital Motol in Prague, Prague, Czech Republic.&amp;#xD;The Czech Academy of Sciences, Institute of Microbiology, Prague, Czech Republic.&amp;#xD;The Czech Academy of Sciences, Institute of Experimental Medicine, Prague, Czech Republic.&lt;/auth-address&gt;&lt;titles&gt;&lt;title&gt;The intestinal fatty acid-binding protein as a marker for intestinal damage in gastroschisis&lt;/title&gt;&lt;secondary-title&gt;PLoS One&lt;/secondary-title&gt;&lt;/titles&gt;&lt;periodical&gt;&lt;full-title&gt;PLoS One&lt;/full-title&gt;&lt;/periodical&gt;&lt;pages&gt;e0210797&lt;/pages&gt;&lt;volume&gt;14&lt;/volume&gt;&lt;number&gt;1&lt;/number&gt;&lt;edition&gt;2019/01/15&lt;/edition&gt;&lt;keywords&gt;&lt;keyword&gt;Biomarkers/urine&lt;/keyword&gt;&lt;keyword&gt;Case-Control Studies&lt;/keyword&gt;&lt;keyword&gt;Fatty Acid-Binding Proteins/*urine&lt;/keyword&gt;&lt;keyword&gt;Female&lt;/keyword&gt;&lt;keyword&gt;Gastroschisis/*pathology/surgery/*urine&lt;/keyword&gt;&lt;keyword&gt;Humans&lt;/keyword&gt;&lt;keyword&gt;Infant, Newborn&lt;/keyword&gt;&lt;keyword&gt;Intestinal Atresia/surgery/urine&lt;/keyword&gt;&lt;keyword&gt;Intestinal Mucosa/*injuries&lt;/keyword&gt;&lt;keyword&gt;Male&lt;/keyword&gt;&lt;keyword&gt;Predictive Value of Tests&lt;/keyword&gt;&lt;keyword&gt;Prognosis&lt;/keyword&gt;&lt;keyword&gt;Prospective Studies&lt;/keyword&gt;&lt;/keywords&gt;&lt;dates&gt;&lt;year&gt;2019&lt;/year&gt;&lt;/dates&gt;&lt;isbn&gt;1932-6203&lt;/isbn&gt;&lt;accession-num&gt;30640955&lt;/accession-num&gt;&lt;urls&gt;&lt;/urls&gt;&lt;custom2&gt;PMC6331122&lt;/custom2&gt;&lt;electronic-resource-num&gt;10.1371/journal.pone.0210797&lt;/electronic-resource-num&gt;&lt;remote-database-provider&gt;NLM&lt;/remote-database-provider&gt;&lt;language&gt;eng&lt;/language&gt;&lt;/record&gt;&lt;/Cite&gt;&lt;/EndNote&gt;</w:instrText>
      </w:r>
      <w:r w:rsidRPr="00257E09">
        <w:fldChar w:fldCharType="separate"/>
      </w:r>
      <w:r w:rsidR="00257E09" w:rsidRPr="00257E09">
        <w:rPr>
          <w:noProof/>
        </w:rPr>
        <w:t>(13)</w:t>
      </w:r>
      <w:r w:rsidRPr="00257E09">
        <w:fldChar w:fldCharType="end"/>
      </w:r>
      <w:r w:rsidRPr="00257E09">
        <w:t xml:space="preserve">. </w:t>
      </w:r>
    </w:p>
    <w:p w14:paraId="693388BB" w14:textId="0AF9C5E6" w:rsidR="00C93D91" w:rsidRPr="00257E09" w:rsidRDefault="00C93D91" w:rsidP="001F0B52">
      <w:pPr>
        <w:pStyle w:val="P"/>
      </w:pPr>
      <w:r w:rsidRPr="00257E09">
        <w:t xml:space="preserve">FGF19, is an enterocyte-derived factor, is significantly correlated with GI dysfunction in patients with sepsis, which gave a new insight into assessment of GI dysfunction. The feasibility of serum FGF19 as a common indicator of GI dysfunction still needs to be confirmed in large size samples. </w:t>
      </w:r>
      <w:r w:rsidRPr="00257E09">
        <w:fldChar w:fldCharType="begin">
          <w:fldData xml:space="preserve">PEVuZE5vdGU+PENpdGU+PEF1dGhvcj5HYWRhbGV0YTwvQXV0aG9yPjxZZWFyPjIwMjA8L1llYXI+
PFJlY051bT40OTQ8L1JlY051bT48RGlzcGxheVRleHQ+KDE0KTwvRGlzcGxheVRleHQ+PHJlY29y
ZD48cmVjLW51bWJlcj40OTQ8L3JlYy1udW1iZXI+PGZvcmVpZ24ta2V5cz48a2V5IGFwcD0iRU4i
IGRiLWlkPSJleHJwMmVwd2VkYXB2YmV6OXJucDlzeHQydzJ3MjIwMHI1dmQiIHRpbWVzdGFtcD0i
MTY3NzUwOTM4NCI+NDk0PC9rZXk+PC9mb3JlaWduLWtleXM+PHJlZi10eXBlIG5hbWU9IkpvdXJu
YWwgQXJ0aWNsZSI+MTc8L3JlZi10eXBlPjxjb250cmlidXRvcnM+PGF1dGhvcnM+PGF1dGhvcj5H
YWRhbGV0YSwgUi4gTS48L2F1dGhvcj48YXV0aG9yPkdhcmNpYS1Jcmlnb3llbiwgTy48L2F1dGhv
cj48YXV0aG9yPkNhcmllbGxvLCBNLjwvYXV0aG9yPjxhdXRob3I+U2NpYWxwaSwgTi48L2F1dGhv
cj48YXV0aG9yPlBlcmVzLCBDLjwvYXV0aG9yPjxhdXRob3I+VmV0cmFubywgUy48L2F1dGhvcj48
YXV0aG9yPkZpb3Jpbm8sIEcuPC9hdXRob3I+PGF1dGhvcj5EYW5lc2UsIFMuPC9hdXRob3I+PGF1
dGhvcj5LbywgQi48L2F1dGhvcj48YXV0aG9yPkx1bywgSi48L2F1dGhvcj48YXV0aG9yPlBvcnJ1
LCBFLjwvYXV0aG9yPjxhdXRob3I+Um9kYSwgQS48L2F1dGhvcj48YXV0aG9yPlNhYmLDoCwgQy48
L2F1dGhvcj48YXV0aG9yPk1vc2NoZXR0YSwgQS48L2F1dGhvcj48L2F1dGhvcnM+PC9jb250cmli
dXRvcnM+PGF1dGgtYWRkcmVzcz5EZXBhcnRtZW50IG9mIEludGVyZGlzY2lwbGluYXJ5IE1lZGlj
aW5lLCAmcXVvdDtBbGRvIE1vcm8mcXVvdDsgVW5pdmVyc2l0eSwgUGlhenphIEdpdWxpbyBDZXNh
cmUgMTEsIDcwMTI0IEJhcmksIEl0YWx5OyBOYXRpb25hbCBJbnN0aXR1dGUgZm9yIEJpb3N0cnVj
dHVyZXMgYW5kIEJpb3N5c3RlbXMsIFZpYSBkZWxsZSBNZWRhZ2xpZSBkJmFwb3M7T3JvIDEzNSwg
MDAxMzYgUm9tZSwgSXRhbHkuJiN4RDtEZXBhcnRtZW50IG9mIEludGVyZGlzY2lwbGluYXJ5IE1l
ZGljaW5lLCAmcXVvdDtBbGRvIE1vcm8mcXVvdDsgVW5pdmVyc2l0eSwgUGlhenphIEdpdWxpbyBD
ZXNhcmUgMTEsIDcwMTI0IEJhcmksIEl0YWx5LiYjeEQ7TmF0aW9uYWwgSW5zdGl0dXRlIGZvciBC
aW9zdHJ1Y3R1cmVzIGFuZCBCaW9zeXN0ZW1zLCBWaWEgZGVsbGUgTWVkYWdsaWUgZCZhcG9zO09y
byAxMzUsIDAwMTM2IFJvbWUsIEl0YWx5LiYjeEQ7RGVwYXJ0bWVudCBvZiBCaW9tZWRpY2FsIFNj
aWVuY2VzLCBIdW1hbml0YXMgVW5pdmVyc2l0eSwgVmlhIEFsZXNzYW5kcm8gTWFuem9uaSwgNTYs
IDIwMDg5IFJvenphbm8sIE1pbGFuLCBJdGFseTsgSW5mbGFtbWF0b3J5IEJvd2VsIERpc2Vhc2Ug
Q2VudGVyLCBIdW1hbml0YXMgQ2FuY2VyIENlbnRlciwgdmlhIFJpdGEgTGV2aSBNb250YWxjaW5p
IDQsIDIwMDkwIE1pbGFuLCBJdGFseS4mI3hEO0luZmxhbW1hdG9yeSBCb3dlbCBEaXNlYXNlIENl
bnRlciwgSHVtYW5pdGFzIENhbmNlciBDZW50ZXIsIHZpYSBSaXRhIExldmkgTW9udGFsY2luaSA0
LCAyMDA5MCBNaWxhbiwgSXRhbHkuJiN4RDtOR00gQmlvcGhhcm1hY2V1dGljYWxzIEluYy4sIDMz
MyBPeXN0ZXIgUG9pbnQgQmx2ZCwgU291dGggU2FuIEZyYW5jaXNjbywgQ0EgOTQwODAsIFVTQS4m
I3hEO0RlcGFydG1lbnQgb2YgQ2hlbWlzdHJ5ICZxdW90O0dpYWNvbW8gQ2lhbWljaWFuJnF1b3Q7
LCBBbG1hIE1hdGVyIFN0dWRpb3J1bSwgVW5pdmVyc2l0eSBvZiBCb2xvZ25hLCBWaWEgU2VsbWks
IDIsIDQwMTI2IEJvbG9nbmEsIEl0YWx5LiYjeEQ7RGVwYXJ0bWVudCBvZiBJbnRlcmRpc2NpcGxp
bmFyeSBNZWRpY2luZSwgJnF1b3Q7QWxkbyBNb3JvJnF1b3Q7IFVuaXZlcnNpdHksIFBpYXp6YSBH
aXVsaW8gQ2VzYXJlIDExLCA3MDEyNCBCYXJpLCBJdGFseTsgTmF0aW9uYWwgQ2FuY2VyIENlbnRl
ciwgSVJDQ1MgSXN0aXR1dG8gVHVtb3JpICZxdW90O0dpb3Zhbm5pIFBhb2xvIElJJnF1b3Q7LCBW
aWFsZSBPcmF6aW8gRmxhY2NvLCA2NSwgNzAxMjQgQmFyaSwgSXRhbHkuIEVsZWN0cm9uaWMgYWRk
cmVzczogYW50b25pby5tb3NjaGV0dGFAdW5pYmEuaXQuPC9hdXRoLWFkZHJlc3M+PHRpdGxlcz48
dGl0bGU+Rmlicm9ibGFzdCBHcm93dGggRmFjdG9yIDE5IG1vZHVsYXRlcyBpbnRlc3RpbmFsIG1p
Y3JvYmlvdGEgYW5kIGluZmxhbW1hdGlvbiBpbiBwcmVzZW5jZSBvZiBGYXJuZXNvaWQgWCBSZWNl
cHRvcjwvdGl0bGU+PHNlY29uZGFyeS10aXRsZT5FQmlvTWVkaWNpbmU8L3NlY29uZGFyeS10aXRs
ZT48L3RpdGxlcz48cGVyaW9kaWNhbD48ZnVsbC10aXRsZT5FQmlvTWVkaWNpbmU8L2Z1bGwtdGl0
bGU+PC9wZXJpb2RpY2FsPjxwYWdlcz4xMDI3MTk8L3BhZ2VzPjx2b2x1bWU+NTQ8L3ZvbHVtZT48
ZWRpdGlvbj4yMDIwLzA0LzA4PC9lZGl0aW9uPjxrZXl3b3Jkcz48a2V5d29yZD5BbmltYWxzPC9r
ZXl3b3JkPjxrZXl3b3JkPkFudGktSW5mbGFtbWF0b3J5IEFnZW50cy8qdGhlcmFwZXV0aWMgdXNl
PC9rZXl3b3JkPjxrZXl3b3JkPkJpbGUgQWNpZHMgYW5kIFNhbHRzL21ldGFib2xpc208L2tleXdv
cmQ+PGtleXdvcmQ+Q29saXRpcywgVWxjZXJhdGl2ZS9kcnVnIHRoZXJhcHkvbWV0YWJvbGlzbS8q
bWljcm9iaW9sb2d5PC9rZXl3b3JkPjxrZXl3b3JkPkNyb2huIERpc2Vhc2UvZHJ1ZyB0aGVyYXB5
L21ldGFib2xpc20vKm1pY3JvYmlvbG9neTwva2V5d29yZD48a2V5d29yZD5GZW1hbGU8L2tleXdv
cmQ+PGtleXdvcmQ+Rmlicm9ibGFzdCBHcm93dGggRmFjdG9ycy9jaGVtaXN0cnkvZ2VuZXRpY3Mv
Km1ldGFib2xpc208L2tleXdvcmQ+PGtleXdvcmQ+Kkdhc3Ryb2ludGVzdGluYWwgTWljcm9iaW9t
ZTwva2V5d29yZD48a2V5d29yZD5IdW1hbnM8L2tleXdvcmQ+PGtleXdvcmQ+TWFsZTwva2V5d29y
ZD48a2V5d29yZD5NaWNlPC9rZXl3b3JkPjxrZXl3b3JkPk1pY2UsIEluYnJlZCBDNTdCTDwva2V5
d29yZD48a2V5d29yZD5QZXB0aWRlcy9nZW5ldGljcy8qdGhlcmFwZXV0aWMgdXNlPC9rZXl3b3Jk
PjxrZXl3b3JkPlJlY2VwdG9ycywgQ3l0b3BsYXNtaWMgYW5kIE51Y2xlYXIvbWV0YWJvbGlzbTwv
a2V5d29yZD48a2V5d29yZD5SZWNvbWJpbmFudCBQcm90ZWlucy9nZW5ldGljcy90aGVyYXBldXRp
YyB1c2U8L2tleXdvcmQ+PGtleXdvcmQ+QmlsZSBhY2lkczwva2V5d29yZD48a2V5d29yZD5EU1Mt
Y29saXRpczwva2V5d29yZD48a2V5d29yZD5FbnRlcm9raW5lPC9rZXl3b3JkPjxrZXl3b3JkPklu
dGVzdGluYWwgaW5mbGFtbWF0aW9uPC9rZXl3b3JkPjxrZXl3b3JkPk51Y2xlYXIgcmVjZXB0b3Jz
PC9rZXl3b3JkPjxrZXl3b3JkPlBoYXJtYWNldXRpY2FscyB0aGF0IHJldGFpbnMgdGhlIFBhdGVu
dCBmb3IgRkdGMTktTTUyIChXTyAyMDEzLzAwNjQ4NikuIEJyaWFuIEtvPC9rZXl3b3JkPjxrZXl3
b3JkPmFuZCBKaWFuIEx1byBoYWQgbm8gcm9sZSBpbiBzdHVkeSBkZXNpZ24sIGRhdGEgY29sbGVj
dGlvbiwgZGF0YSBhbmFseXNpcyw8L2tleXdvcmQ+PGtleXdvcmQ+aW50ZXJwcmV0YXRpb24sIHdy
aXRpbmcgb2YgdGhlIHJlcG9ydC4gR2lvbmF0aGEgRmlvcmlubyByZXBvcnRzIHBlcnNvbmFsIGZl
ZXM8L2tleXdvcmQ+PGtleXdvcmQ+ZnJvbSBBYmJWaWUsIE1TRCwgVGFrZWRhLCBKYW5zc2VuLCBB
bWdlbiwgU2FuZG96LCBQZml6ZXIsIE15bGFuIGFuZCBGZXJyaW5nLDwva2V5d29yZD48a2V5d29y
ZD5vdXRzaWRlIHRoZSBzdWJtaXR0ZWQgd29yay4gU2lsdmlvIERhbmVzZSByZXBvcnRzIHBlcnNv
bmFsIGZlZXMgZnJvbSBBYmJWaWUsPC9rZXl3b3JkPjxrZXl3b3JkPkFsbGVyZ2FuLCBBbWdlbiwg
QXN0cmFaZW5lY2EsIEJpb2dlbiwgQm9laHJpbmdlciBJbmdlbGhlaW0sIENlbGdlbmUsIENlbGx0
cmlvbiw8L2tleXdvcmQ+PGtleXdvcmQ+RWx5IExpbGx5LCBFbnRoZXJhLCBGZXJyaW5nIFBoYXJt
YWNldXRpY2FscyBpbmMsIEdpbGVhZCwgSG9zcGlyYSwgSmFuc3Nlbiw8L2tleXdvcmQ+PGtleXdv
cmQ+Sm9obnNvbiBhbmQgSm9obnNvbiwgTVNELCBNdW5kaXBoYXJtYSwgTXlsYW4sIFBmaXplciwg
Um9jaGUsIFNhbmRveiwgU3VibGltaXR5PC9rZXl3b3JkPjxrZXl3b3JkPlRoZXJhcGV1dGljcywg
VGFrZWRhLCBUaUdlbml4LCBVQ0IgSW5jIGFuZCBWaWZvciBvdXRzaWRlIHRoZSBzdWJtaXR0ZWQg
d29yay48L2tleXdvcmQ+PGtleXdvcmQ+QW50b25pbyBNb3NjaGV0dGEgcmVwb3J0cyBncmFudHMg
ZnJvbSBOR00gQmlvcGhhcm1hY2V1dGljYWxzLCBkdXJpbmcgdGhlIGNvbmR1Y3Q8L2tleXdvcmQ+
PGtleXdvcmQ+b2YgdGhlIHN0dWR5PC9rZXl3b3JkPjxrZXl3b3JkPmdyYW50cyBmcm9tIEludGVy
Y2VwdCBQaGFybWFjZXV0aWNhbHMsIG91dHNpZGUgdGhlIHN1Ym1pdHRlZCB3b3JrLjwva2V5d29y
ZD48a2V5d29yZD5BbGwgb3RoZXIgYXV0aG9ycyBoYXZlIGRlY2xhcmVkIG5vIGNvbmZsaWN0IG9m
IGludGVyZXN0Ljwva2V5d29yZD48L2tleXdvcmRzPjxkYXRlcz48eWVhcj4yMDIwPC95ZWFyPjxw
dWItZGF0ZXM+PGRhdGU+QXByPC9kYXRlPjwvcHViLWRhdGVzPjwvZGF0ZXM+PGlzYm4+MjM1Mi0z
OTY0PC9pc2JuPjxhY2Nlc3Npb24tbnVtPjMyMjU5NzE0PC9hY2Nlc3Npb24tbnVtPjx1cmxzPjwv
dXJscz48Y3VzdG9tMj5QTUM3MTM2NjA0PC9jdXN0b20yPjxlbGVjdHJvbmljLXJlc291cmNlLW51
bT4xMC4xMDE2L2ouZWJpb20uMjAyMC4xMDI3MTk8L2VsZWN0cm9uaWMtcmVzb3VyY2UtbnVtPjxy
ZW1vdGUtZGF0YWJhc2UtcHJvdmlkZXI+TkxNPC9yZW1vdGUtZGF0YWJhc2UtcHJvdmlkZXI+PGxh
bmd1YWdlPmVuZzwvbGFuZ3VhZ2U+PC9yZWNvcmQ+PC9DaXRlPjwvRW5kTm90ZT4A
</w:fldData>
        </w:fldChar>
      </w:r>
      <w:r w:rsidR="00257E09" w:rsidRPr="00257E09">
        <w:instrText xml:space="preserve"> ADDIN EN.CITE </w:instrText>
      </w:r>
      <w:r w:rsidR="00257E09" w:rsidRPr="00257E09">
        <w:fldChar w:fldCharType="begin">
          <w:fldData xml:space="preserve">PEVuZE5vdGU+PENpdGU+PEF1dGhvcj5HYWRhbGV0YTwvQXV0aG9yPjxZZWFyPjIwMjA8L1llYXI+
PFJlY051bT40OTQ8L1JlY051bT48RGlzcGxheVRleHQ+KDE0KTwvRGlzcGxheVRleHQ+PHJlY29y
ZD48cmVjLW51bWJlcj40OTQ8L3JlYy1udW1iZXI+PGZvcmVpZ24ta2V5cz48a2V5IGFwcD0iRU4i
IGRiLWlkPSJleHJwMmVwd2VkYXB2YmV6OXJucDlzeHQydzJ3MjIwMHI1dmQiIHRpbWVzdGFtcD0i
MTY3NzUwOTM4NCI+NDk0PC9rZXk+PC9mb3JlaWduLWtleXM+PHJlZi10eXBlIG5hbWU9IkpvdXJu
YWwgQXJ0aWNsZSI+MTc8L3JlZi10eXBlPjxjb250cmlidXRvcnM+PGF1dGhvcnM+PGF1dGhvcj5H
YWRhbGV0YSwgUi4gTS48L2F1dGhvcj48YXV0aG9yPkdhcmNpYS1Jcmlnb3llbiwgTy48L2F1dGhv
cj48YXV0aG9yPkNhcmllbGxvLCBNLjwvYXV0aG9yPjxhdXRob3I+U2NpYWxwaSwgTi48L2F1dGhv
cj48YXV0aG9yPlBlcmVzLCBDLjwvYXV0aG9yPjxhdXRob3I+VmV0cmFubywgUy48L2F1dGhvcj48
YXV0aG9yPkZpb3Jpbm8sIEcuPC9hdXRob3I+PGF1dGhvcj5EYW5lc2UsIFMuPC9hdXRob3I+PGF1
dGhvcj5LbywgQi48L2F1dGhvcj48YXV0aG9yPkx1bywgSi48L2F1dGhvcj48YXV0aG9yPlBvcnJ1
LCBFLjwvYXV0aG9yPjxhdXRob3I+Um9kYSwgQS48L2F1dGhvcj48YXV0aG9yPlNhYmLDoCwgQy48
L2F1dGhvcj48YXV0aG9yPk1vc2NoZXR0YSwgQS48L2F1dGhvcj48L2F1dGhvcnM+PC9jb250cmli
dXRvcnM+PGF1dGgtYWRkcmVzcz5EZXBhcnRtZW50IG9mIEludGVyZGlzY2lwbGluYXJ5IE1lZGlj
aW5lLCAmcXVvdDtBbGRvIE1vcm8mcXVvdDsgVW5pdmVyc2l0eSwgUGlhenphIEdpdWxpbyBDZXNh
cmUgMTEsIDcwMTI0IEJhcmksIEl0YWx5OyBOYXRpb25hbCBJbnN0aXR1dGUgZm9yIEJpb3N0cnVj
dHVyZXMgYW5kIEJpb3N5c3RlbXMsIFZpYSBkZWxsZSBNZWRhZ2xpZSBkJmFwb3M7T3JvIDEzNSwg
MDAxMzYgUm9tZSwgSXRhbHkuJiN4RDtEZXBhcnRtZW50IG9mIEludGVyZGlzY2lwbGluYXJ5IE1l
ZGljaW5lLCAmcXVvdDtBbGRvIE1vcm8mcXVvdDsgVW5pdmVyc2l0eSwgUGlhenphIEdpdWxpbyBD
ZXNhcmUgMTEsIDcwMTI0IEJhcmksIEl0YWx5LiYjeEQ7TmF0aW9uYWwgSW5zdGl0dXRlIGZvciBC
aW9zdHJ1Y3R1cmVzIGFuZCBCaW9zeXN0ZW1zLCBWaWEgZGVsbGUgTWVkYWdsaWUgZCZhcG9zO09y
byAxMzUsIDAwMTM2IFJvbWUsIEl0YWx5LiYjeEQ7RGVwYXJ0bWVudCBvZiBCaW9tZWRpY2FsIFNj
aWVuY2VzLCBIdW1hbml0YXMgVW5pdmVyc2l0eSwgVmlhIEFsZXNzYW5kcm8gTWFuem9uaSwgNTYs
IDIwMDg5IFJvenphbm8sIE1pbGFuLCBJdGFseTsgSW5mbGFtbWF0b3J5IEJvd2VsIERpc2Vhc2Ug
Q2VudGVyLCBIdW1hbml0YXMgQ2FuY2VyIENlbnRlciwgdmlhIFJpdGEgTGV2aSBNb250YWxjaW5p
IDQsIDIwMDkwIE1pbGFuLCBJdGFseS4mI3hEO0luZmxhbW1hdG9yeSBCb3dlbCBEaXNlYXNlIENl
bnRlciwgSHVtYW5pdGFzIENhbmNlciBDZW50ZXIsIHZpYSBSaXRhIExldmkgTW9udGFsY2luaSA0
LCAyMDA5MCBNaWxhbiwgSXRhbHkuJiN4RDtOR00gQmlvcGhhcm1hY2V1dGljYWxzIEluYy4sIDMz
MyBPeXN0ZXIgUG9pbnQgQmx2ZCwgU291dGggU2FuIEZyYW5jaXNjbywgQ0EgOTQwODAsIFVTQS4m
I3hEO0RlcGFydG1lbnQgb2YgQ2hlbWlzdHJ5ICZxdW90O0dpYWNvbW8gQ2lhbWljaWFuJnF1b3Q7
LCBBbG1hIE1hdGVyIFN0dWRpb3J1bSwgVW5pdmVyc2l0eSBvZiBCb2xvZ25hLCBWaWEgU2VsbWks
IDIsIDQwMTI2IEJvbG9nbmEsIEl0YWx5LiYjeEQ7RGVwYXJ0bWVudCBvZiBJbnRlcmRpc2NpcGxp
bmFyeSBNZWRpY2luZSwgJnF1b3Q7QWxkbyBNb3JvJnF1b3Q7IFVuaXZlcnNpdHksIFBpYXp6YSBH
aXVsaW8gQ2VzYXJlIDExLCA3MDEyNCBCYXJpLCBJdGFseTsgTmF0aW9uYWwgQ2FuY2VyIENlbnRl
ciwgSVJDQ1MgSXN0aXR1dG8gVHVtb3JpICZxdW90O0dpb3Zhbm5pIFBhb2xvIElJJnF1b3Q7LCBW
aWFsZSBPcmF6aW8gRmxhY2NvLCA2NSwgNzAxMjQgQmFyaSwgSXRhbHkuIEVsZWN0cm9uaWMgYWRk
cmVzczogYW50b25pby5tb3NjaGV0dGFAdW5pYmEuaXQuPC9hdXRoLWFkZHJlc3M+PHRpdGxlcz48
dGl0bGU+Rmlicm9ibGFzdCBHcm93dGggRmFjdG9yIDE5IG1vZHVsYXRlcyBpbnRlc3RpbmFsIG1p
Y3JvYmlvdGEgYW5kIGluZmxhbW1hdGlvbiBpbiBwcmVzZW5jZSBvZiBGYXJuZXNvaWQgWCBSZWNl
cHRvcjwvdGl0bGU+PHNlY29uZGFyeS10aXRsZT5FQmlvTWVkaWNpbmU8L3NlY29uZGFyeS10aXRs
ZT48L3RpdGxlcz48cGVyaW9kaWNhbD48ZnVsbC10aXRsZT5FQmlvTWVkaWNpbmU8L2Z1bGwtdGl0
bGU+PC9wZXJpb2RpY2FsPjxwYWdlcz4xMDI3MTk8L3BhZ2VzPjx2b2x1bWU+NTQ8L3ZvbHVtZT48
ZWRpdGlvbj4yMDIwLzA0LzA4PC9lZGl0aW9uPjxrZXl3b3Jkcz48a2V5d29yZD5BbmltYWxzPC9r
ZXl3b3JkPjxrZXl3b3JkPkFudGktSW5mbGFtbWF0b3J5IEFnZW50cy8qdGhlcmFwZXV0aWMgdXNl
PC9rZXl3b3JkPjxrZXl3b3JkPkJpbGUgQWNpZHMgYW5kIFNhbHRzL21ldGFib2xpc208L2tleXdv
cmQ+PGtleXdvcmQ+Q29saXRpcywgVWxjZXJhdGl2ZS9kcnVnIHRoZXJhcHkvbWV0YWJvbGlzbS8q
bWljcm9iaW9sb2d5PC9rZXl3b3JkPjxrZXl3b3JkPkNyb2huIERpc2Vhc2UvZHJ1ZyB0aGVyYXB5
L21ldGFib2xpc20vKm1pY3JvYmlvbG9neTwva2V5d29yZD48a2V5d29yZD5GZW1hbGU8L2tleXdv
cmQ+PGtleXdvcmQ+Rmlicm9ibGFzdCBHcm93dGggRmFjdG9ycy9jaGVtaXN0cnkvZ2VuZXRpY3Mv
Km1ldGFib2xpc208L2tleXdvcmQ+PGtleXdvcmQ+Kkdhc3Ryb2ludGVzdGluYWwgTWljcm9iaW9t
ZTwva2V5d29yZD48a2V5d29yZD5IdW1hbnM8L2tleXdvcmQ+PGtleXdvcmQ+TWFsZTwva2V5d29y
ZD48a2V5d29yZD5NaWNlPC9rZXl3b3JkPjxrZXl3b3JkPk1pY2UsIEluYnJlZCBDNTdCTDwva2V5
d29yZD48a2V5d29yZD5QZXB0aWRlcy9nZW5ldGljcy8qdGhlcmFwZXV0aWMgdXNlPC9rZXl3b3Jk
PjxrZXl3b3JkPlJlY2VwdG9ycywgQ3l0b3BsYXNtaWMgYW5kIE51Y2xlYXIvbWV0YWJvbGlzbTwv
a2V5d29yZD48a2V5d29yZD5SZWNvbWJpbmFudCBQcm90ZWlucy9nZW5ldGljcy90aGVyYXBldXRp
YyB1c2U8L2tleXdvcmQ+PGtleXdvcmQ+QmlsZSBhY2lkczwva2V5d29yZD48a2V5d29yZD5EU1Mt
Y29saXRpczwva2V5d29yZD48a2V5d29yZD5FbnRlcm9raW5lPC9rZXl3b3JkPjxrZXl3b3JkPklu
dGVzdGluYWwgaW5mbGFtbWF0aW9uPC9rZXl3b3JkPjxrZXl3b3JkPk51Y2xlYXIgcmVjZXB0b3Jz
PC9rZXl3b3JkPjxrZXl3b3JkPlBoYXJtYWNldXRpY2FscyB0aGF0IHJldGFpbnMgdGhlIFBhdGVu
dCBmb3IgRkdGMTktTTUyIChXTyAyMDEzLzAwNjQ4NikuIEJyaWFuIEtvPC9rZXl3b3JkPjxrZXl3
b3JkPmFuZCBKaWFuIEx1byBoYWQgbm8gcm9sZSBpbiBzdHVkeSBkZXNpZ24sIGRhdGEgY29sbGVj
dGlvbiwgZGF0YSBhbmFseXNpcyw8L2tleXdvcmQ+PGtleXdvcmQ+aW50ZXJwcmV0YXRpb24sIHdy
aXRpbmcgb2YgdGhlIHJlcG9ydC4gR2lvbmF0aGEgRmlvcmlubyByZXBvcnRzIHBlcnNvbmFsIGZl
ZXM8L2tleXdvcmQ+PGtleXdvcmQ+ZnJvbSBBYmJWaWUsIE1TRCwgVGFrZWRhLCBKYW5zc2VuLCBB
bWdlbiwgU2FuZG96LCBQZml6ZXIsIE15bGFuIGFuZCBGZXJyaW5nLDwva2V5d29yZD48a2V5d29y
ZD5vdXRzaWRlIHRoZSBzdWJtaXR0ZWQgd29yay4gU2lsdmlvIERhbmVzZSByZXBvcnRzIHBlcnNv
bmFsIGZlZXMgZnJvbSBBYmJWaWUsPC9rZXl3b3JkPjxrZXl3b3JkPkFsbGVyZ2FuLCBBbWdlbiwg
QXN0cmFaZW5lY2EsIEJpb2dlbiwgQm9laHJpbmdlciBJbmdlbGhlaW0sIENlbGdlbmUsIENlbGx0
cmlvbiw8L2tleXdvcmQ+PGtleXdvcmQ+RWx5IExpbGx5LCBFbnRoZXJhLCBGZXJyaW5nIFBoYXJt
YWNldXRpY2FscyBpbmMsIEdpbGVhZCwgSG9zcGlyYSwgSmFuc3Nlbiw8L2tleXdvcmQ+PGtleXdv
cmQ+Sm9obnNvbiBhbmQgSm9obnNvbiwgTVNELCBNdW5kaXBoYXJtYSwgTXlsYW4sIFBmaXplciwg
Um9jaGUsIFNhbmRveiwgU3VibGltaXR5PC9rZXl3b3JkPjxrZXl3b3JkPlRoZXJhcGV1dGljcywg
VGFrZWRhLCBUaUdlbml4LCBVQ0IgSW5jIGFuZCBWaWZvciBvdXRzaWRlIHRoZSBzdWJtaXR0ZWQg
d29yay48L2tleXdvcmQ+PGtleXdvcmQ+QW50b25pbyBNb3NjaGV0dGEgcmVwb3J0cyBncmFudHMg
ZnJvbSBOR00gQmlvcGhhcm1hY2V1dGljYWxzLCBkdXJpbmcgdGhlIGNvbmR1Y3Q8L2tleXdvcmQ+
PGtleXdvcmQ+b2YgdGhlIHN0dWR5PC9rZXl3b3JkPjxrZXl3b3JkPmdyYW50cyBmcm9tIEludGVy
Y2VwdCBQaGFybWFjZXV0aWNhbHMsIG91dHNpZGUgdGhlIHN1Ym1pdHRlZCB3b3JrLjwva2V5d29y
ZD48a2V5d29yZD5BbGwgb3RoZXIgYXV0aG9ycyBoYXZlIGRlY2xhcmVkIG5vIGNvbmZsaWN0IG9m
IGludGVyZXN0Ljwva2V5d29yZD48L2tleXdvcmRzPjxkYXRlcz48eWVhcj4yMDIwPC95ZWFyPjxw
dWItZGF0ZXM+PGRhdGU+QXByPC9kYXRlPjwvcHViLWRhdGVzPjwvZGF0ZXM+PGlzYm4+MjM1Mi0z
OTY0PC9pc2JuPjxhY2Nlc3Npb24tbnVtPjMyMjU5NzE0PC9hY2Nlc3Npb24tbnVtPjx1cmxzPjwv
dXJscz48Y3VzdG9tMj5QTUM3MTM2NjA0PC9jdXN0b20yPjxlbGVjdHJvbmljLXJlc291cmNlLW51
bT4xMC4xMDE2L2ouZWJpb20uMjAyMC4xMDI3MTk8L2VsZWN0cm9uaWMtcmVzb3VyY2UtbnVtPjxy
ZW1vdGUtZGF0YWJhc2UtcHJvdmlkZXI+TkxNPC9yZW1vdGUtZGF0YWJhc2UtcHJvdmlkZXI+PGxh
bmd1YWdlPmVuZzwvbGFuZ3VhZ2U+PC9yZWNvcmQ+PC9DaXRlPjwvRW5kTm90ZT4A
</w:fldData>
        </w:fldChar>
      </w:r>
      <w:r w:rsidR="00257E09" w:rsidRPr="00257E09">
        <w:instrText xml:space="preserve"> ADDIN EN.CITE.DATA </w:instrText>
      </w:r>
      <w:r w:rsidR="00257E09" w:rsidRPr="00257E09">
        <w:fldChar w:fldCharType="end"/>
      </w:r>
      <w:r w:rsidRPr="00257E09">
        <w:fldChar w:fldCharType="separate"/>
      </w:r>
      <w:r w:rsidR="00257E09" w:rsidRPr="00257E09">
        <w:rPr>
          <w:noProof/>
        </w:rPr>
        <w:t>(14)</w:t>
      </w:r>
      <w:r w:rsidRPr="00257E09">
        <w:fldChar w:fldCharType="end"/>
      </w:r>
      <w:r w:rsidRPr="00257E09">
        <w:t xml:space="preserve">. </w:t>
      </w:r>
    </w:p>
    <w:p w14:paraId="0DE10D1B" w14:textId="698148FF" w:rsidR="00330E97" w:rsidRPr="00257E09" w:rsidRDefault="00330E97" w:rsidP="001F0B52">
      <w:pPr>
        <w:pStyle w:val="P"/>
      </w:pPr>
      <w:r w:rsidRPr="00257E09">
        <w:t xml:space="preserve">In our study, FGF19 level was significantly different in sepsis group as it was significantly higher in survived than non-survived patients (P-value = 0.003). FGF19 level was significantly lower in sepsis group compared to control group (226.03 ± 72.18vs. 349.49±87.81, P value &lt;0.001). Parallel with our findings, </w:t>
      </w:r>
      <w:proofErr w:type="spellStart"/>
      <w:r w:rsidRPr="00257E09">
        <w:t>Chunxia</w:t>
      </w:r>
      <w:proofErr w:type="spellEnd"/>
      <w:r w:rsidRPr="00257E09">
        <w:t xml:space="preserve"> et al. found a statically significance difference between survivors and non-survivors patients </w:t>
      </w:r>
      <w:r w:rsidRPr="00257E09">
        <w:fldChar w:fldCharType="begin"/>
      </w:r>
      <w:r w:rsidR="00257E09" w:rsidRPr="00257E09">
        <w:instrText xml:space="preserve"> ADDIN EN.CITE &lt;EndNote&gt;&lt;Cite&gt;&lt;Author&gt;Chunxia&lt;/Author&gt;&lt;Year&gt;2019&lt;/Year&gt;&lt;RecNum&gt;344&lt;/RecNum&gt;&lt;DisplayText&gt;(15)&lt;/DisplayText&gt;&lt;record&gt;&lt;rec-number&gt;344&lt;/rec-number&gt;&lt;foreign-keys&gt;&lt;key app="EN" db-id="exrp2epwedapvbez9rnp9sxt2w2w2200r5vd" timestamp="1677509339"&gt;344&lt;/key&gt;&lt;/foreign-keys&gt;&lt;ref-type name="Journal Article"&gt;17&lt;/ref-type&gt;&lt;contributors&gt;&lt;authors&gt;&lt;author&gt;Chunxia, Xiaomeng&lt;/author&gt;&lt;author&gt;Ren, Yuqian&lt;/author&gt;&lt;author&gt;Wang, Chunxia&lt;/author&gt;&lt;author&gt;Cui, Yun&lt;/author&gt;&lt;author&gt;Xiong, Xi&lt;/author&gt;&lt;author&gt;Miao, Huijie&lt;/author&gt;&lt;author&gt;Sun, Ting&lt;/author&gt;&lt;author&gt;Lu, Ye&lt;/author&gt;&lt;author&gt;Shao, Lujing&lt;/author&gt;&lt;author&gt;Zhang, Yucai&lt;/author&gt;&lt;/authors&gt;&lt;/contributors&gt;&lt;titles&gt;&lt;title&gt;Serum fibroblast growth factor 19 as a predictor for early stage of gastrointestinal-liver dysfunction in pediatric patients with sepsis&lt;/title&gt;&lt;/titles&gt;&lt;dates&gt;&lt;year&gt;2019&lt;/year&gt;&lt;/dates&gt;&lt;urls&gt;&lt;/urls&gt;&lt;/record&gt;&lt;/Cite&gt;&lt;/EndNote&gt;</w:instrText>
      </w:r>
      <w:r w:rsidRPr="00257E09">
        <w:fldChar w:fldCharType="separate"/>
      </w:r>
      <w:r w:rsidR="00257E09" w:rsidRPr="00257E09">
        <w:rPr>
          <w:noProof/>
        </w:rPr>
        <w:t>(15)</w:t>
      </w:r>
      <w:r w:rsidRPr="00257E09">
        <w:fldChar w:fldCharType="end"/>
      </w:r>
      <w:r w:rsidRPr="00257E09">
        <w:t>.</w:t>
      </w:r>
    </w:p>
    <w:p w14:paraId="17C45B4E" w14:textId="5FCBE76A" w:rsidR="005B1061" w:rsidRPr="00257E09" w:rsidRDefault="005B1061" w:rsidP="001F0B52">
      <w:pPr>
        <w:pStyle w:val="P"/>
      </w:pPr>
      <w:r w:rsidRPr="00257E09">
        <w:t>R</w:t>
      </w:r>
      <w:r w:rsidR="00C93D91" w:rsidRPr="00257E09">
        <w:t>e</w:t>
      </w:r>
      <w:r w:rsidRPr="00257E09">
        <w:t>garding FGF19 level, in line with our study, a study</w:t>
      </w:r>
      <w:r w:rsidR="00F21EAD" w:rsidRPr="00257E09">
        <w:t xml:space="preserve"> </w:t>
      </w:r>
      <w:r w:rsidRPr="00257E09">
        <w:t xml:space="preserve">found that serum FGF19 levels were significantly decreased in patients with sepsis-associated gastrointestinal dysfunction compared with patients without gastrointestinal dysfunction [48.4 (27.7, 95.6) </w:t>
      </w:r>
      <w:proofErr w:type="spellStart"/>
      <w:r w:rsidRPr="00257E09">
        <w:t>μg</w:t>
      </w:r>
      <w:proofErr w:type="spellEnd"/>
      <w:r w:rsidRPr="00257E09">
        <w:t xml:space="preserve">/mL </w:t>
      </w:r>
      <w:proofErr w:type="spellStart"/>
      <w:r w:rsidRPr="00257E09">
        <w:t>vs</w:t>
      </w:r>
      <w:proofErr w:type="spellEnd"/>
      <w:r w:rsidRPr="00257E09">
        <w:t xml:space="preserve"> 77.6 (45.8, 151.2) </w:t>
      </w:r>
      <w:proofErr w:type="spellStart"/>
      <w:r w:rsidRPr="00257E09">
        <w:t>μg</w:t>
      </w:r>
      <w:proofErr w:type="spellEnd"/>
      <w:r w:rsidRPr="00257E09">
        <w:t xml:space="preserve">/mL, P=0.046] </w:t>
      </w:r>
      <w:r w:rsidR="00754E68" w:rsidRPr="00257E09">
        <w:fldChar w:fldCharType="begin"/>
      </w:r>
      <w:r w:rsidR="00257E09" w:rsidRPr="00257E09">
        <w:instrText xml:space="preserve"> ADDIN EN.CITE &lt;EndNote&gt;&lt;Cite&gt;&lt;Author&gt;Tang&lt;/Author&gt;&lt;Year&gt;2020&lt;/Year&gt;&lt;RecNum&gt;489&lt;/RecNum&gt;&lt;DisplayText&gt;(11)&lt;/DisplayText&gt;&lt;record&gt;&lt;rec-number&gt;489&lt;/rec-number&gt;&lt;foreign-keys&gt;&lt;key app="EN" db-id="exrp2epwedapvbez9rnp9sxt2w2w2200r5vd" timestamp="1677509383"&gt;489&lt;/key&gt;&lt;/foreign-keys&gt;&lt;ref-type name="Journal Article"&gt;17&lt;/ref-type&gt;&lt;contributors&gt;&lt;authors&gt;&lt;author&gt;Tang, Xiaomeng&lt;/author&gt;&lt;author&gt;Ren, Yuqian&lt;/author&gt;&lt;author&gt;Wang, Chunxia&lt;/author&gt;&lt;author&gt;Cui, Yun&lt;/author&gt;&lt;author&gt;Xiong, Xi&lt;/author&gt;&lt;author&gt;Miao, Huijie&lt;/author&gt;&lt;author&gt;Sun, Ting&lt;/author&gt;&lt;author&gt;Lu, Ye&lt;/author&gt;&lt;author&gt;Shao, Lujing&lt;/author&gt;&lt;author&gt;Zhang, Yucai&lt;/author&gt;&lt;/authors&gt;&lt;/contributors&gt;&lt;titles&gt;&lt;title&gt;Clinical value of fibroblast growth factor 19 in predicting gastrointestinal dysfunction in children with sepsis&lt;/title&gt;&lt;secondary-title&gt;J Shanghai Jiaotong Uni&lt;/secondary-title&gt;&lt;/titles&gt;&lt;periodical&gt;&lt;full-title&gt;J Shanghai Jiaotong Uni&lt;/full-title&gt;&lt;/periodical&gt;&lt;pages&gt;1236-1242&lt;/pages&gt;&lt;volume&gt;40&lt;/volume&gt;&lt;number&gt;9&lt;/number&gt;&lt;dates&gt;&lt;year&gt;2020&lt;/year&gt;&lt;pub-dates&gt;&lt;date&gt;2020-09-28&lt;/date&gt;&lt;/pub-dates&gt;&lt;/dates&gt;&lt;urls&gt;&lt;related-urls&gt;&lt;url&gt;{https://xuebao.shsmu.edu.cn/CN/abstract/article_12754.shtml}&lt;/url&gt;&lt;/related-urls&gt;&lt;/urls&gt;&lt;electronic-resource-num&gt;10.3969/j.issn.1674-8115.2020.09.012&lt;/electronic-resource-num&gt;&lt;/record&gt;&lt;/Cite&gt;&lt;/EndNote&gt;</w:instrText>
      </w:r>
      <w:r w:rsidR="00754E68" w:rsidRPr="00257E09">
        <w:fldChar w:fldCharType="separate"/>
      </w:r>
      <w:r w:rsidR="00257E09" w:rsidRPr="00257E09">
        <w:rPr>
          <w:noProof/>
        </w:rPr>
        <w:t>(11)</w:t>
      </w:r>
      <w:r w:rsidR="00754E68" w:rsidRPr="00257E09">
        <w:fldChar w:fldCharType="end"/>
      </w:r>
      <w:r w:rsidRPr="00257E09">
        <w:t>.</w:t>
      </w:r>
      <w:r w:rsidR="00AA535A" w:rsidRPr="00257E09">
        <w:t>.</w:t>
      </w:r>
    </w:p>
    <w:p w14:paraId="17C45B4F" w14:textId="4225EEC7" w:rsidR="005B1061" w:rsidRPr="00257E09" w:rsidRDefault="005B1061" w:rsidP="001F0B52">
      <w:pPr>
        <w:pStyle w:val="P"/>
      </w:pPr>
      <w:r w:rsidRPr="00257E09">
        <w:t xml:space="preserve">In </w:t>
      </w:r>
      <w:r w:rsidR="009908FB" w:rsidRPr="00257E09">
        <w:t>our</w:t>
      </w:r>
      <w:r w:rsidR="00353DB7" w:rsidRPr="00257E09">
        <w:t xml:space="preserve"> study</w:t>
      </w:r>
      <w:r w:rsidRPr="00257E09">
        <w:t xml:space="preserve">, there was a significant negative correlation between FGF 19 level and Griffin neonatal sepsis score, onset of sepsis, Day of discharge, Duration of admission, Outcome, Total Bilirubin, Direct bilirubin, ALT, AST, APTT, INR, Urea, </w:t>
      </w:r>
      <w:proofErr w:type="spellStart"/>
      <w:r w:rsidRPr="00257E09">
        <w:t>Creatinine</w:t>
      </w:r>
      <w:proofErr w:type="spellEnd"/>
      <w:r w:rsidRPr="00257E09">
        <w:t xml:space="preserve">, TLC and CRP. There was a significant positive correlation between FGF 19 level and Albumin (r=0.519, p&lt;0.001). </w:t>
      </w:r>
      <w:r w:rsidR="00353DB7" w:rsidRPr="00257E09">
        <w:t xml:space="preserve">Also, </w:t>
      </w:r>
      <w:r w:rsidR="001F0B52" w:rsidRPr="00257E09">
        <w:t>there</w:t>
      </w:r>
      <w:r w:rsidR="00353DB7" w:rsidRPr="00257E09">
        <w:t xml:space="preserve"> was </w:t>
      </w:r>
      <w:r w:rsidR="00257E09" w:rsidRPr="00257E09">
        <w:t>a significant</w:t>
      </w:r>
      <w:r w:rsidR="00353DB7" w:rsidRPr="00257E09">
        <w:t xml:space="preserve"> relationship between FGF 19 levels and constipation and hepatomegaly.</w:t>
      </w:r>
    </w:p>
    <w:p w14:paraId="17C45B51" w14:textId="44461B50" w:rsidR="008B2D74" w:rsidRPr="00257E09" w:rsidRDefault="00A74150" w:rsidP="001F0B52">
      <w:pPr>
        <w:pStyle w:val="P"/>
      </w:pPr>
      <w:proofErr w:type="spellStart"/>
      <w:r w:rsidRPr="00257E09">
        <w:t>Chunxia</w:t>
      </w:r>
      <w:proofErr w:type="spellEnd"/>
      <w:r w:rsidRPr="00257E09">
        <w:t xml:space="preserve"> et al. reported a significant negative correlation between FGF 19 level and onset of sepsis, Day of discharge, Duration of a</w:t>
      </w:r>
      <w:r w:rsidR="00330E97" w:rsidRPr="00257E09">
        <w:t xml:space="preserve">dmission, bilirubin, ALT, AST, </w:t>
      </w:r>
      <w:proofErr w:type="spellStart"/>
      <w:r w:rsidR="00330E97" w:rsidRPr="00257E09">
        <w:t>c</w:t>
      </w:r>
      <w:r w:rsidRPr="00257E09">
        <w:t>reatinine</w:t>
      </w:r>
      <w:proofErr w:type="spellEnd"/>
      <w:r w:rsidRPr="00257E09">
        <w:t xml:space="preserve"> and </w:t>
      </w:r>
      <w:r w:rsidRPr="00257E09">
        <w:lastRenderedPageBreak/>
        <w:t>CRP. Also, a significant positive correlation between FGF 19 level and Albumin (r=</w:t>
      </w:r>
      <w:r w:rsidR="00B05CA1" w:rsidRPr="00257E09">
        <w:t>0.056, P = 0.024</w:t>
      </w:r>
      <w:r w:rsidRPr="00257E09">
        <w:t>)</w:t>
      </w:r>
      <w:r w:rsidR="00257E09" w:rsidRPr="00257E09">
        <w:t xml:space="preserve"> </w:t>
      </w:r>
      <w:r w:rsidR="00754E68" w:rsidRPr="00257E09">
        <w:fldChar w:fldCharType="begin"/>
      </w:r>
      <w:r w:rsidR="00257E09" w:rsidRPr="00257E09">
        <w:instrText xml:space="preserve"> ADDIN EN.CITE &lt;EndNote&gt;&lt;Cite&gt;&lt;Author&gt;Chunxia&lt;/Author&gt;&lt;Year&gt;2019&lt;/Year&gt;&lt;RecNum&gt;344&lt;/RecNum&gt;&lt;DisplayText&gt;(15)&lt;/DisplayText&gt;&lt;record&gt;&lt;rec-number&gt;344&lt;/rec-number&gt;&lt;foreign-keys&gt;&lt;key app="EN" db-id="exrp2epwedapvbez9rnp9sxt2w2w2200r5vd" timestamp="1677509339"&gt;344&lt;/key&gt;&lt;/foreign-keys&gt;&lt;ref-type name="Journal Article"&gt;17&lt;/ref-type&gt;&lt;contributors&gt;&lt;authors&gt;&lt;author&gt;Chunxia, Xiaomeng&lt;/author&gt;&lt;author&gt;Ren, Yuqian&lt;/author&gt;&lt;author&gt;Wang, Chunxia&lt;/author&gt;&lt;author&gt;Cui, Yun&lt;/author&gt;&lt;author&gt;Xiong, Xi&lt;/author&gt;&lt;author&gt;Miao, Huijie&lt;/author&gt;&lt;author&gt;Sun, Ting&lt;/author&gt;&lt;author&gt;Lu, Ye&lt;/author&gt;&lt;author&gt;Shao, Lujing&lt;/author&gt;&lt;author&gt;Zhang, Yucai&lt;/author&gt;&lt;/authors&gt;&lt;/contributors&gt;&lt;titles&gt;&lt;title&gt;Serum fibroblast growth factor 19 as a predictor for early stage of gastrointestinal-liver dysfunction in pediatric patients with sepsis&lt;/title&gt;&lt;/titles&gt;&lt;dates&gt;&lt;year&gt;2019&lt;/year&gt;&lt;/dates&gt;&lt;urls&gt;&lt;/urls&gt;&lt;/record&gt;&lt;/Cite&gt;&lt;/EndNote&gt;</w:instrText>
      </w:r>
      <w:r w:rsidR="00754E68" w:rsidRPr="00257E09">
        <w:fldChar w:fldCharType="separate"/>
      </w:r>
      <w:r w:rsidR="00257E09" w:rsidRPr="00257E09">
        <w:rPr>
          <w:noProof/>
        </w:rPr>
        <w:t>(15)</w:t>
      </w:r>
      <w:r w:rsidR="00754E68" w:rsidRPr="00257E09">
        <w:fldChar w:fldCharType="end"/>
      </w:r>
      <w:r w:rsidRPr="00257E09">
        <w:t>.</w:t>
      </w:r>
    </w:p>
    <w:p w14:paraId="17C45B53" w14:textId="106E3A7A" w:rsidR="005B1061" w:rsidRPr="00257E09" w:rsidRDefault="005B1061" w:rsidP="00247C4D">
      <w:pPr>
        <w:pStyle w:val="P"/>
      </w:pPr>
      <w:r w:rsidRPr="00257E09">
        <w:t xml:space="preserve">Our results are compatible with </w:t>
      </w:r>
      <w:r w:rsidR="0089067C" w:rsidRPr="00257E09">
        <w:t>Tang et al. who found that</w:t>
      </w:r>
      <w:r w:rsidRPr="00257E09">
        <w:rPr>
          <w:shd w:val="clear" w:color="auto" w:fill="FFFFFF"/>
        </w:rPr>
        <w:t xml:space="preserve"> FGF19 </w:t>
      </w:r>
      <w:r w:rsidR="0089067C" w:rsidRPr="00257E09">
        <w:rPr>
          <w:shd w:val="clear" w:color="auto" w:fill="FFFFFF"/>
        </w:rPr>
        <w:t>can significantly predict</w:t>
      </w:r>
      <w:r w:rsidRPr="00257E09">
        <w:rPr>
          <w:shd w:val="clear" w:color="auto" w:fill="FFFFFF"/>
        </w:rPr>
        <w:t xml:space="preserve"> gastrointestinal dysfunction in pediatric patients with sepsis was 0.636 (95%CI 0.515–0.757). Also they found by using </w:t>
      </w:r>
      <w:r w:rsidRPr="00257E09">
        <w:t xml:space="preserve">multivariate logistic regression analysis indicated that low FGF19 level was independently risk factor for the occurrence of GI dysfunction in pediatric patients with sepsis (OR: 0.992, 95% confidence interval [CI]:: 0.984–0.999, P = 0.046) </w:t>
      </w:r>
      <w:r w:rsidR="00754E68" w:rsidRPr="00257E09">
        <w:fldChar w:fldCharType="begin"/>
      </w:r>
      <w:r w:rsidR="00257E09" w:rsidRPr="00257E09">
        <w:instrText xml:space="preserve"> ADDIN EN.CITE &lt;EndNote&gt;&lt;Cite&gt;&lt;Author&gt;Tang&lt;/Author&gt;&lt;Year&gt;2020&lt;/Year&gt;&lt;RecNum&gt;489&lt;/RecNum&gt;&lt;DisplayText&gt;(11)&lt;/DisplayText&gt;&lt;record&gt;&lt;rec-number&gt;489&lt;/rec-number&gt;&lt;foreign-keys&gt;&lt;key app="EN" db-id="exrp2epwedapvbez9rnp9sxt2w2w2200r5vd" timestamp="1677509383"&gt;489&lt;/key&gt;&lt;/foreign-keys&gt;&lt;ref-type name="Journal Article"&gt;17&lt;/ref-type&gt;&lt;contributors&gt;&lt;authors&gt;&lt;author&gt;Tang, Xiaomeng&lt;/author&gt;&lt;author&gt;Ren, Yuqian&lt;/author&gt;&lt;author&gt;Wang, Chunxia&lt;/author&gt;&lt;author&gt;Cui, Yun&lt;/author&gt;&lt;author&gt;Xiong, Xi&lt;/author&gt;&lt;author&gt;Miao, Huijie&lt;/author&gt;&lt;author&gt;Sun, Ting&lt;/author&gt;&lt;author&gt;Lu, Ye&lt;/author&gt;&lt;author&gt;Shao, Lujing&lt;/author&gt;&lt;author&gt;Zhang, Yucai&lt;/author&gt;&lt;/authors&gt;&lt;/contributors&gt;&lt;titles&gt;&lt;title&gt;Clinical value of fibroblast growth factor 19 in predicting gastrointestinal dysfunction in children with sepsis&lt;/title&gt;&lt;secondary-title&gt;J Shanghai Jiaotong Uni&lt;/secondary-title&gt;&lt;/titles&gt;&lt;periodical&gt;&lt;full-title&gt;J Shanghai Jiaotong Uni&lt;/full-title&gt;&lt;/periodical&gt;&lt;pages&gt;1236-1242&lt;/pages&gt;&lt;volume&gt;40&lt;/volume&gt;&lt;number&gt;9&lt;/number&gt;&lt;dates&gt;&lt;year&gt;2020&lt;/year&gt;&lt;pub-dates&gt;&lt;date&gt;2020-09-28&lt;/date&gt;&lt;/pub-dates&gt;&lt;/dates&gt;&lt;urls&gt;&lt;related-urls&gt;&lt;url&gt;{https://xuebao.shsmu.edu.cn/CN/abstract/article_12754.shtml}&lt;/url&gt;&lt;/related-urls&gt;&lt;/urls&gt;&lt;electronic-resource-num&gt;10.3969/j.issn.1674-8115.2020.09.012&lt;/electronic-resource-num&gt;&lt;/record&gt;&lt;/Cite&gt;&lt;/EndNote&gt;</w:instrText>
      </w:r>
      <w:r w:rsidR="00754E68" w:rsidRPr="00257E09">
        <w:fldChar w:fldCharType="separate"/>
      </w:r>
      <w:r w:rsidR="00257E09" w:rsidRPr="00257E09">
        <w:rPr>
          <w:noProof/>
        </w:rPr>
        <w:t>(11)</w:t>
      </w:r>
      <w:r w:rsidR="00754E68" w:rsidRPr="00257E09">
        <w:fldChar w:fldCharType="end"/>
      </w:r>
      <w:r w:rsidRPr="00257E09">
        <w:t>.</w:t>
      </w:r>
      <w:r w:rsidR="0019423C" w:rsidRPr="00257E09">
        <w:t xml:space="preserve"> Also, a study documented that FGF19 serum levels displayed the diagnostic accuracy for GI dysfunction with a sensitivity of 62.5% and a specificity of 55.2 % with the cutoff value of 60 </w:t>
      </w:r>
      <w:proofErr w:type="spellStart"/>
      <w:r w:rsidR="0019423C" w:rsidRPr="00257E09">
        <w:t>μg</w:t>
      </w:r>
      <w:proofErr w:type="spellEnd"/>
      <w:r w:rsidR="0019423C" w:rsidRPr="00257E09">
        <w:t>/mL</w:t>
      </w:r>
      <w:r w:rsidR="00772D2D" w:rsidRPr="00257E09">
        <w:t xml:space="preserve"> </w:t>
      </w:r>
      <w:r w:rsidR="00754E68" w:rsidRPr="00257E09">
        <w:fldChar w:fldCharType="begin"/>
      </w:r>
      <w:r w:rsidR="00257E09" w:rsidRPr="00257E09">
        <w:instrText xml:space="preserve"> ADDIN EN.CITE &lt;EndNote&gt;&lt;Cite&gt;&lt;Author&gt;Tang&lt;/Author&gt;&lt;Year&gt;2019&lt;/Year&gt;&lt;RecNum&gt;128&lt;/RecNum&gt;&lt;DisplayText&gt;(16)&lt;/DisplayText&gt;&lt;record&gt;&lt;rec-number&gt;128&lt;/rec-number&gt;&lt;foreign-keys&gt;&lt;key app="EN" db-id="exrp2epwedapvbez9rnp9sxt2w2w2200r5vd" timestamp="1676894231"&gt;128&lt;/key&gt;&lt;/foreign-keys&gt;&lt;ref-type name="Generic"&gt;13&lt;/ref-type&gt;&lt;contributors&gt;&lt;authors&gt;&lt;author&gt;Tang, Xiaomeng&lt;/author&gt;&lt;author&gt;Ren, Yuqian&lt;/author&gt;&lt;author&gt;Wang, Chunxia&lt;/author&gt;&lt;author&gt;Cui, Yun&lt;/author&gt;&lt;author&gt;Xiong, Xi&lt;/author&gt;&lt;author&gt;Miao, Huijie&lt;/author&gt;&lt;author&gt;Sun, Ting&lt;/author&gt;&lt;author&gt;Lu, Ye&lt;/author&gt;&lt;author&gt;Shao, Lujing&lt;/author&gt;&lt;author&gt;Zhang, Yucai&lt;/author&gt;&lt;/authors&gt;&lt;/contributors&gt;&lt;titles&gt;&lt;title&gt;Serum fibroblast growth factor 19 as a predictor for early stage of gastrointestinal-liver dysfunction in pediatric patients with sepsis&lt;/title&gt;&lt;/titles&gt;&lt;dates&gt;&lt;year&gt;2019&lt;/year&gt;&lt;pub-dates&gt;&lt;date&gt;2019&lt;/date&gt;&lt;/pub-dates&gt;&lt;/dates&gt;&lt;publisher&gt;Research Square&lt;/publisher&gt;&lt;accession-num&gt;PPR127747&lt;/accession-num&gt;&lt;urls&gt;&lt;related-urls&gt;&lt;url&gt;http://europepmc.org/abstract/PPR/PPR127747&lt;/url&gt;&lt;url&gt;https://doi.org/10.21203/rs.2.11560/v1&lt;/url&gt;&lt;/related-urls&gt;&lt;/urls&gt;&lt;electronic-resource-num&gt;10.21203/rs.2.11560/v1&lt;/electronic-resource-num&gt;&lt;/record&gt;&lt;/Cite&gt;&lt;/EndNote&gt;</w:instrText>
      </w:r>
      <w:r w:rsidR="00754E68" w:rsidRPr="00257E09">
        <w:fldChar w:fldCharType="separate"/>
      </w:r>
      <w:r w:rsidR="00257E09" w:rsidRPr="00257E09">
        <w:rPr>
          <w:noProof/>
        </w:rPr>
        <w:t>(16)</w:t>
      </w:r>
      <w:r w:rsidR="00754E68" w:rsidRPr="00257E09">
        <w:fldChar w:fldCharType="end"/>
      </w:r>
      <w:r w:rsidR="0019423C" w:rsidRPr="00257E09">
        <w:t>.</w:t>
      </w:r>
    </w:p>
    <w:p w14:paraId="17C45B54" w14:textId="20FD8187" w:rsidR="00186269" w:rsidRPr="00257E09" w:rsidRDefault="00186269" w:rsidP="00247C4D">
      <w:pPr>
        <w:pStyle w:val="P"/>
      </w:pPr>
      <w:r w:rsidRPr="00257E09">
        <w:t xml:space="preserve">FGF19 was proved to be correlated with the development and progression of alcoholic </w:t>
      </w:r>
      <w:proofErr w:type="spellStart"/>
      <w:r w:rsidRPr="00257E09">
        <w:t>steatohepatitis</w:t>
      </w:r>
      <w:proofErr w:type="spellEnd"/>
      <w:r w:rsidRPr="00257E09">
        <w:t xml:space="preserve">. Interestingly, a study found that the lower serum FGF19 level was correlated with GI dysfunction complicated by ALI, and lower FGF19 than 52 </w:t>
      </w:r>
      <w:proofErr w:type="spellStart"/>
      <w:r w:rsidRPr="00257E09">
        <w:t>μg</w:t>
      </w:r>
      <w:proofErr w:type="spellEnd"/>
      <w:r w:rsidRPr="00257E09">
        <w:t xml:space="preserve">/ml suggested a higher risk of occurrence of ALI. The difference was not statistical significance possibly due to a small simple size </w:t>
      </w:r>
      <w:r w:rsidR="00754E68" w:rsidRPr="00257E09">
        <w:fldChar w:fldCharType="begin"/>
      </w:r>
      <w:r w:rsidR="00257E09" w:rsidRPr="00257E09">
        <w:instrText xml:space="preserve"> ADDIN EN.CITE &lt;EndNote&gt;&lt;Cite&gt;&lt;Author&gt;Tang&lt;/Author&gt;&lt;Year&gt;2020&lt;/Year&gt;&lt;RecNum&gt;489&lt;/RecNum&gt;&lt;DisplayText&gt;(11)&lt;/DisplayText&gt;&lt;record&gt;&lt;rec-number&gt;489&lt;/rec-number&gt;&lt;foreign-keys&gt;&lt;key app="EN" db-id="exrp2epwedapvbez9rnp9sxt2w2w2200r5vd" timestamp="1677509383"&gt;489&lt;/key&gt;&lt;/foreign-keys&gt;&lt;ref-type name="Journal Article"&gt;17&lt;/ref-type&gt;&lt;contributors&gt;&lt;authors&gt;&lt;author&gt;Tang, Xiaomeng&lt;/author&gt;&lt;author&gt;Ren, Yuqian&lt;/author&gt;&lt;author&gt;Wang, Chunxia&lt;/author&gt;&lt;author&gt;Cui, Yun&lt;/author&gt;&lt;author&gt;Xiong, Xi&lt;/author&gt;&lt;author&gt;Miao, Huijie&lt;/author&gt;&lt;author&gt;Sun, Ting&lt;/author&gt;&lt;author&gt;Lu, Ye&lt;/author&gt;&lt;author&gt;Shao, Lujing&lt;/author&gt;&lt;author&gt;Zhang, Yucai&lt;/author&gt;&lt;/authors&gt;&lt;/contributors&gt;&lt;titles&gt;&lt;title&gt;Clinical value of fibroblast growth factor 19 in predicting gastrointestinal dysfunction in children with sepsis&lt;/title&gt;&lt;secondary-title&gt;J Shanghai Jiaotong Uni&lt;/secondary-title&gt;&lt;/titles&gt;&lt;periodical&gt;&lt;full-title&gt;J Shanghai Jiaotong Uni&lt;/full-title&gt;&lt;/periodical&gt;&lt;pages&gt;1236-1242&lt;/pages&gt;&lt;volume&gt;40&lt;/volume&gt;&lt;number&gt;9&lt;/number&gt;&lt;dates&gt;&lt;year&gt;2020&lt;/year&gt;&lt;pub-dates&gt;&lt;date&gt;2020-09-28&lt;/date&gt;&lt;/pub-dates&gt;&lt;/dates&gt;&lt;urls&gt;&lt;related-urls&gt;&lt;url&gt;{https://xuebao.shsmu.edu.cn/CN/abstract/article_12754.shtml}&lt;/url&gt;&lt;/related-urls&gt;&lt;/urls&gt;&lt;electronic-resource-num&gt;10.3969/j.issn.1674-8115.2020.09.012&lt;/electronic-resource-num&gt;&lt;/record&gt;&lt;/Cite&gt;&lt;/EndNote&gt;</w:instrText>
      </w:r>
      <w:r w:rsidR="00754E68" w:rsidRPr="00257E09">
        <w:fldChar w:fldCharType="separate"/>
      </w:r>
      <w:r w:rsidR="00257E09" w:rsidRPr="00257E09">
        <w:rPr>
          <w:noProof/>
        </w:rPr>
        <w:t>(11)</w:t>
      </w:r>
      <w:r w:rsidR="00754E68" w:rsidRPr="00257E09">
        <w:fldChar w:fldCharType="end"/>
      </w:r>
      <w:r w:rsidRPr="00257E09">
        <w:t>.</w:t>
      </w:r>
    </w:p>
    <w:p w14:paraId="5F8B1B4B" w14:textId="77777777" w:rsidR="00BD46CE" w:rsidRPr="00257E09" w:rsidRDefault="00BD46CE" w:rsidP="00247C4D">
      <w:pPr>
        <w:pStyle w:val="P"/>
      </w:pPr>
      <w:r w:rsidRPr="00257E09">
        <w:t xml:space="preserve">Our results merely revealed that FGF 19 level can significantly predict the gastrointestinal-Liver dysfunction in neonatal sepsis with AUC 0.872 and P-value &lt;0.001, at cut off value ≤ 282.8 </w:t>
      </w:r>
      <w:proofErr w:type="spellStart"/>
      <w:r w:rsidRPr="00257E09">
        <w:t>Pg</w:t>
      </w:r>
      <w:proofErr w:type="spellEnd"/>
      <w:r w:rsidRPr="00257E09">
        <w:t>/ml, with 82 % sensitivity, 80 % specificity, 80.4% PPV and 81.6 % NPV.</w:t>
      </w:r>
    </w:p>
    <w:p w14:paraId="17C45B5A" w14:textId="77777777" w:rsidR="00DF534F" w:rsidRPr="00257E09" w:rsidRDefault="009402F1" w:rsidP="00ED1E3C">
      <w:pPr>
        <w:spacing w:before="240" w:after="0" w:line="240" w:lineRule="auto"/>
        <w:rPr>
          <w:rFonts w:asciiTheme="majorBidi" w:hAnsiTheme="majorBidi" w:cstheme="majorBidi"/>
          <w:sz w:val="24"/>
          <w:szCs w:val="24"/>
          <w:u w:val="single"/>
        </w:rPr>
      </w:pPr>
      <w:r w:rsidRPr="00257E09">
        <w:rPr>
          <w:rFonts w:asciiTheme="majorBidi" w:hAnsiTheme="majorBidi" w:cstheme="majorBidi"/>
          <w:sz w:val="24"/>
          <w:szCs w:val="24"/>
          <w:u w:val="single"/>
        </w:rPr>
        <w:t>Conclusion</w:t>
      </w:r>
    </w:p>
    <w:p w14:paraId="17C45B5B" w14:textId="61636699" w:rsidR="008826B4" w:rsidRPr="000C6F29" w:rsidRDefault="006F0FE1" w:rsidP="00247C4D">
      <w:pPr>
        <w:pStyle w:val="P"/>
        <w:rPr>
          <w:b/>
          <w:u w:val="single"/>
        </w:rPr>
      </w:pPr>
      <w:r w:rsidRPr="000C6F29">
        <w:t xml:space="preserve">In the present study, we found that serum FGF19 levels are correlated with the occurrence of GI dysfunction, which also is a potential biomarker for GI dysfunction-associated liver injury. Therefore, serum FGF19 </w:t>
      </w:r>
      <w:r w:rsidR="00772D2D" w:rsidRPr="000C6F29">
        <w:t>could</w:t>
      </w:r>
      <w:r w:rsidRPr="000C6F29">
        <w:t xml:space="preserve"> be considered as a novel predictor for GI dysfunction or GI-liver dysfunction in </w:t>
      </w:r>
      <w:r w:rsidR="00B51E72" w:rsidRPr="000C6F29">
        <w:t>neonatal</w:t>
      </w:r>
      <w:r w:rsidRPr="000C6F29">
        <w:t xml:space="preserve"> sepsis.</w:t>
      </w:r>
    </w:p>
    <w:p w14:paraId="17C45B5C" w14:textId="77777777" w:rsidR="00804E8D" w:rsidRPr="000C6F29" w:rsidRDefault="00804E8D" w:rsidP="00ED1E3C">
      <w:pPr>
        <w:spacing w:before="240" w:after="0" w:line="240" w:lineRule="auto"/>
        <w:jc w:val="lowKashida"/>
        <w:rPr>
          <w:rFonts w:asciiTheme="majorBidi" w:hAnsiTheme="majorBidi" w:cstheme="majorBidi"/>
          <w:b/>
          <w:sz w:val="24"/>
          <w:szCs w:val="24"/>
        </w:rPr>
      </w:pPr>
      <w:r w:rsidRPr="000C6F29">
        <w:rPr>
          <w:rFonts w:asciiTheme="majorBidi" w:hAnsiTheme="majorBidi" w:cstheme="majorBidi"/>
          <w:b/>
          <w:sz w:val="24"/>
          <w:szCs w:val="24"/>
          <w:u w:val="single"/>
        </w:rPr>
        <w:t>Sources of funding</w:t>
      </w:r>
    </w:p>
    <w:p w14:paraId="17C45B5D" w14:textId="77777777" w:rsidR="00804E8D" w:rsidRPr="000C6F29" w:rsidRDefault="00804E8D" w:rsidP="00ED1E3C">
      <w:pPr>
        <w:spacing w:before="240" w:after="0" w:line="240" w:lineRule="auto"/>
        <w:jc w:val="lowKashida"/>
        <w:rPr>
          <w:rFonts w:asciiTheme="majorBidi" w:hAnsiTheme="majorBidi" w:cstheme="majorBidi"/>
          <w:sz w:val="24"/>
          <w:szCs w:val="24"/>
        </w:rPr>
      </w:pPr>
      <w:r w:rsidRPr="000C6F29">
        <w:rPr>
          <w:rFonts w:asciiTheme="majorBidi" w:hAnsiTheme="majorBidi" w:cstheme="majorBidi"/>
          <w:sz w:val="24"/>
          <w:szCs w:val="24"/>
        </w:rPr>
        <w:t>This research did not receive any specific grant from funding agencies in the public, commercial, or not-for-profit sectors.</w:t>
      </w:r>
    </w:p>
    <w:p w14:paraId="17C45B5E" w14:textId="77777777" w:rsidR="00804E8D" w:rsidRPr="000C6F29" w:rsidRDefault="00804E8D" w:rsidP="00ED1E3C">
      <w:pPr>
        <w:spacing w:before="240" w:after="0" w:line="240" w:lineRule="auto"/>
        <w:jc w:val="lowKashida"/>
        <w:rPr>
          <w:rFonts w:asciiTheme="majorBidi" w:hAnsiTheme="majorBidi" w:cstheme="majorBidi"/>
          <w:b/>
          <w:sz w:val="24"/>
          <w:szCs w:val="24"/>
        </w:rPr>
      </w:pPr>
      <w:r w:rsidRPr="000C6F29">
        <w:rPr>
          <w:rFonts w:asciiTheme="majorBidi" w:hAnsiTheme="majorBidi" w:cstheme="majorBidi"/>
          <w:b/>
          <w:sz w:val="24"/>
          <w:szCs w:val="24"/>
          <w:u w:val="single"/>
        </w:rPr>
        <w:t>Author contribution</w:t>
      </w:r>
    </w:p>
    <w:p w14:paraId="17C45B5F" w14:textId="77777777" w:rsidR="00804E8D" w:rsidRPr="000C6F29" w:rsidRDefault="00804E8D" w:rsidP="00ED1E3C">
      <w:pPr>
        <w:spacing w:before="240" w:after="0" w:line="240" w:lineRule="auto"/>
        <w:jc w:val="lowKashida"/>
        <w:rPr>
          <w:rFonts w:asciiTheme="majorBidi" w:hAnsiTheme="majorBidi" w:cstheme="majorBidi"/>
          <w:b/>
          <w:sz w:val="24"/>
          <w:szCs w:val="24"/>
        </w:rPr>
      </w:pPr>
      <w:r w:rsidRPr="000C6F29">
        <w:rPr>
          <w:rFonts w:asciiTheme="majorBidi" w:hAnsiTheme="majorBidi" w:cstheme="majorBidi"/>
          <w:sz w:val="24"/>
          <w:szCs w:val="24"/>
        </w:rPr>
        <w:t>Authors contributed equally in the study</w:t>
      </w:r>
      <w:r w:rsidRPr="000C6F29">
        <w:rPr>
          <w:rFonts w:asciiTheme="majorBidi" w:hAnsiTheme="majorBidi" w:cstheme="majorBidi"/>
          <w:b/>
          <w:sz w:val="24"/>
          <w:szCs w:val="24"/>
        </w:rPr>
        <w:t>.</w:t>
      </w:r>
    </w:p>
    <w:p w14:paraId="17C45B60" w14:textId="77777777" w:rsidR="00804E8D" w:rsidRPr="000C6F29" w:rsidRDefault="00804E8D" w:rsidP="00ED1E3C">
      <w:pPr>
        <w:spacing w:before="240" w:after="0" w:line="240" w:lineRule="auto"/>
        <w:jc w:val="lowKashida"/>
        <w:rPr>
          <w:rFonts w:asciiTheme="majorBidi" w:hAnsiTheme="majorBidi" w:cstheme="majorBidi"/>
          <w:b/>
          <w:sz w:val="24"/>
          <w:szCs w:val="24"/>
        </w:rPr>
      </w:pPr>
      <w:r w:rsidRPr="000C6F29">
        <w:rPr>
          <w:rFonts w:asciiTheme="majorBidi" w:hAnsiTheme="majorBidi" w:cstheme="majorBidi"/>
          <w:b/>
          <w:sz w:val="24"/>
          <w:szCs w:val="24"/>
          <w:u w:val="single"/>
        </w:rPr>
        <w:t>Conflicts of interest</w:t>
      </w:r>
    </w:p>
    <w:p w14:paraId="17C45B61" w14:textId="77777777" w:rsidR="00804E8D" w:rsidRPr="000C6F29" w:rsidRDefault="00804E8D" w:rsidP="00ED1E3C">
      <w:pPr>
        <w:spacing w:before="240" w:after="0" w:line="240" w:lineRule="auto"/>
        <w:jc w:val="lowKashida"/>
        <w:rPr>
          <w:rFonts w:asciiTheme="majorBidi" w:hAnsiTheme="majorBidi" w:cstheme="majorBidi"/>
          <w:sz w:val="24"/>
          <w:szCs w:val="24"/>
        </w:rPr>
      </w:pPr>
      <w:r w:rsidRPr="000C6F29">
        <w:rPr>
          <w:rFonts w:asciiTheme="majorBidi" w:hAnsiTheme="majorBidi" w:cstheme="majorBidi"/>
          <w:sz w:val="24"/>
          <w:szCs w:val="24"/>
        </w:rPr>
        <w:t>No conflicts of interest</w:t>
      </w:r>
    </w:p>
    <w:p w14:paraId="17C45B62" w14:textId="77777777" w:rsidR="00BD2F70" w:rsidRPr="000C6F29" w:rsidRDefault="009402F1" w:rsidP="00BD2F70">
      <w:pPr>
        <w:pStyle w:val="EndNoteBibliography"/>
        <w:spacing w:after="0"/>
        <w:rPr>
          <w:rFonts w:asciiTheme="majorBidi" w:hAnsiTheme="majorBidi" w:cstheme="majorBidi"/>
          <w:b/>
          <w:bCs/>
          <w:szCs w:val="24"/>
          <w:u w:val="single"/>
        </w:rPr>
      </w:pPr>
      <w:r w:rsidRPr="000C6F29">
        <w:rPr>
          <w:rFonts w:asciiTheme="majorBidi" w:hAnsiTheme="majorBidi" w:cstheme="majorBidi"/>
          <w:b/>
          <w:bCs/>
          <w:szCs w:val="24"/>
          <w:u w:val="single"/>
        </w:rPr>
        <w:t xml:space="preserve">References </w:t>
      </w:r>
    </w:p>
    <w:p w14:paraId="33C4F1CC" w14:textId="77777777" w:rsidR="00257E09" w:rsidRPr="00257E09" w:rsidRDefault="00754E68" w:rsidP="00257E09">
      <w:pPr>
        <w:pStyle w:val="EndNoteBibliography"/>
        <w:spacing w:after="0"/>
      </w:pPr>
      <w:r w:rsidRPr="00E96C5F">
        <w:rPr>
          <w:rFonts w:asciiTheme="majorBidi" w:hAnsiTheme="majorBidi" w:cstheme="majorBidi"/>
          <w:sz w:val="26"/>
          <w:szCs w:val="26"/>
          <w:highlight w:val="green"/>
        </w:rPr>
        <w:fldChar w:fldCharType="begin"/>
      </w:r>
      <w:r w:rsidR="00D943F2" w:rsidRPr="00E96C5F">
        <w:rPr>
          <w:rFonts w:asciiTheme="majorBidi" w:hAnsiTheme="majorBidi" w:cstheme="majorBidi"/>
          <w:sz w:val="26"/>
          <w:szCs w:val="26"/>
          <w:highlight w:val="green"/>
        </w:rPr>
        <w:instrText xml:space="preserve"> ADDIN EN.REFLIST </w:instrText>
      </w:r>
      <w:r w:rsidRPr="00E96C5F">
        <w:rPr>
          <w:rFonts w:asciiTheme="majorBidi" w:hAnsiTheme="majorBidi" w:cstheme="majorBidi"/>
          <w:sz w:val="26"/>
          <w:szCs w:val="26"/>
          <w:highlight w:val="green"/>
        </w:rPr>
        <w:fldChar w:fldCharType="separate"/>
      </w:r>
      <w:r w:rsidR="00257E09" w:rsidRPr="00257E09">
        <w:t>1. Xu JL, Yu XL, Yao XQ, Xu LH, Jing M. Diagnostic Value and Prognostic Evaluation of Autophagy-Related Protein Expression Level in Sepsis Complicated with Acute Respiratory Distress Syndrome. Dis Markers. 2022;2022:8920926.</w:t>
      </w:r>
    </w:p>
    <w:p w14:paraId="600FB1B4" w14:textId="77777777" w:rsidR="00257E09" w:rsidRPr="00257E09" w:rsidRDefault="00257E09" w:rsidP="00257E09">
      <w:pPr>
        <w:pStyle w:val="EndNoteBibliography"/>
        <w:spacing w:after="0"/>
      </w:pPr>
      <w:r w:rsidRPr="00257E09">
        <w:t>2. Sharma D, Sharma P, Soni P, Gupta B. Ralstonia picketti neonatal sepsis: a case report. BMC Res Notes. 2017;10:28-35.</w:t>
      </w:r>
    </w:p>
    <w:p w14:paraId="7D910864" w14:textId="77777777" w:rsidR="00257E09" w:rsidRPr="00257E09" w:rsidRDefault="00257E09" w:rsidP="00257E09">
      <w:pPr>
        <w:pStyle w:val="EndNoteBibliography"/>
        <w:spacing w:after="0"/>
      </w:pPr>
      <w:r w:rsidRPr="00257E09">
        <w:lastRenderedPageBreak/>
        <w:t>3. Yu Y, Yang Y, Bian Y, Li Y, Liu L, Zhang H, et al. Hydrogen Gas Protects Against Intestinal Injury in Wild Type But Not NRF2 Knockout Mice With Severe Sepsis by Regulating HO-1 and HMGB1 Release. Shock. 2017;48:364-70.</w:t>
      </w:r>
    </w:p>
    <w:p w14:paraId="3D80C6E5" w14:textId="77777777" w:rsidR="00257E09" w:rsidRPr="00257E09" w:rsidRDefault="00257E09" w:rsidP="00257E09">
      <w:pPr>
        <w:pStyle w:val="EndNoteBibliography"/>
        <w:spacing w:after="0"/>
      </w:pPr>
      <w:r w:rsidRPr="00257E09">
        <w:t>4. Klingensmith NJ, Coopersmith CM. The Gut as the Motor of Multiple Organ Dysfunction in Critical Illness. Crit Care Clin. 2016;32:203-12.</w:t>
      </w:r>
    </w:p>
    <w:p w14:paraId="5B7A98AB" w14:textId="77777777" w:rsidR="00257E09" w:rsidRPr="00257E09" w:rsidRDefault="00257E09" w:rsidP="00257E09">
      <w:pPr>
        <w:pStyle w:val="EndNoteBibliography"/>
        <w:spacing w:after="0"/>
      </w:pPr>
      <w:r w:rsidRPr="00257E09">
        <w:t>5. Tang X, Ren Y, Wang C, Cui Y, Xiong X, Miao H, et al. Serum fibroblast growth factor 19 as a predictor for early stage of gastrointestinal-liver dysfunction in pediatric patients with sepsis. 2019.</w:t>
      </w:r>
    </w:p>
    <w:p w14:paraId="6E529CBD" w14:textId="77777777" w:rsidR="00257E09" w:rsidRPr="00257E09" w:rsidRDefault="00257E09" w:rsidP="00257E09">
      <w:pPr>
        <w:pStyle w:val="EndNoteBibliography"/>
        <w:spacing w:after="0"/>
      </w:pPr>
      <w:r w:rsidRPr="00257E09">
        <w:t>6. Gadaleta RM, Moschetta A. Metabolic Messengers: fibroblast growth factor 15/19. Nat Metab. 2019;1:588-94.</w:t>
      </w:r>
    </w:p>
    <w:p w14:paraId="5BBD09C6" w14:textId="77777777" w:rsidR="00257E09" w:rsidRPr="00257E09" w:rsidRDefault="00257E09" w:rsidP="00257E09">
      <w:pPr>
        <w:pStyle w:val="EndNoteBibliography"/>
        <w:spacing w:after="0"/>
      </w:pPr>
      <w:r w:rsidRPr="00257E09">
        <w:t>7. Johansson H, Mörk LM, Li M, Sandblom AL, Björkhem I, Höijer J, et al. Circulating Fibroblast Growth Factor 19 in Portal and Systemic Blood. J Clin Exp Hepatol. 2018;8:162-8.</w:t>
      </w:r>
    </w:p>
    <w:p w14:paraId="23D34FA0" w14:textId="77777777" w:rsidR="00257E09" w:rsidRPr="00257E09" w:rsidRDefault="00257E09" w:rsidP="00257E09">
      <w:pPr>
        <w:pStyle w:val="EndNoteBibliography"/>
        <w:spacing w:after="0"/>
      </w:pPr>
      <w:r w:rsidRPr="00257E09">
        <w:t>8. Nolan JD, Johnston IM, Pattni SS, Dew T, Orchard TR, Walters JR. Diarrhea in Crohn’s disease: investigating the role of the ileal hormone fibroblast growth factor 19. J Crohns Colitis. 2015;9:125-31.</w:t>
      </w:r>
    </w:p>
    <w:p w14:paraId="7F7D01CA" w14:textId="77777777" w:rsidR="00257E09" w:rsidRPr="00257E09" w:rsidRDefault="00257E09" w:rsidP="00257E09">
      <w:pPr>
        <w:pStyle w:val="EndNoteBibliography"/>
        <w:spacing w:after="0"/>
      </w:pPr>
      <w:r w:rsidRPr="00257E09">
        <w:t>9. Wynn JL, Wong HR. Pathophysiology and treatment of septic shock in neonates. Clin Perinatol. 2010;37:439-79.</w:t>
      </w:r>
    </w:p>
    <w:p w14:paraId="2055757A" w14:textId="77777777" w:rsidR="00257E09" w:rsidRPr="00257E09" w:rsidRDefault="00257E09" w:rsidP="00257E09">
      <w:pPr>
        <w:pStyle w:val="EndNoteBibliography"/>
        <w:spacing w:after="0"/>
      </w:pPr>
      <w:r w:rsidRPr="00257E09">
        <w:t>10. Lara B, Enberg L, Ortega M, Leon P, Kripper C, Aguilera P, et al. Capillary refill time during fluid resuscitation in patients with sepsis-related hyperlactatemia at the emergency department is related to mortality. PLoS One. 2017;12:e0188548.</w:t>
      </w:r>
    </w:p>
    <w:p w14:paraId="305B2638" w14:textId="77777777" w:rsidR="00257E09" w:rsidRPr="00257E09" w:rsidRDefault="00257E09" w:rsidP="00257E09">
      <w:pPr>
        <w:pStyle w:val="EndNoteBibliography"/>
        <w:spacing w:after="0"/>
      </w:pPr>
      <w:r w:rsidRPr="00257E09">
        <w:t>11. Tang X, Ren Y, Wang C, Cui Y, Xiong X, Miao H, et al. Clinical value of fibroblast growth factor 19 in predicting gastrointestinal dysfunction in children with sepsis. J Shanghai Jiaotong Uni. 2020;40:1236-42.</w:t>
      </w:r>
    </w:p>
    <w:p w14:paraId="576FB993" w14:textId="77777777" w:rsidR="00257E09" w:rsidRPr="00257E09" w:rsidRDefault="00257E09" w:rsidP="00257E09">
      <w:pPr>
        <w:pStyle w:val="EndNoteBibliography"/>
        <w:spacing w:after="0"/>
      </w:pPr>
      <w:r w:rsidRPr="00257E09">
        <w:t>12. Memon N, Griffin IJ, Lee CW, Herdt A, Weinberger BI, Hegyi T, et al. Developmental regulation of the gut-liver (FGF19-CYP7A1) axis in neonates. J Matern Fetal Neonatal Med. 2020;33:987-92.</w:t>
      </w:r>
    </w:p>
    <w:p w14:paraId="6A9358A8" w14:textId="77777777" w:rsidR="00257E09" w:rsidRPr="00257E09" w:rsidRDefault="00257E09" w:rsidP="00257E09">
      <w:pPr>
        <w:pStyle w:val="EndNoteBibliography"/>
        <w:spacing w:after="0"/>
      </w:pPr>
      <w:r w:rsidRPr="00257E09">
        <w:t>13. Kokesova A, Coufal S, Frybova B, Kverka M, Rygl M. The intestinal fatty acid-binding protein as a marker for intestinal damage in gastroschisis. PLoS One. 2019;14:e0210797.</w:t>
      </w:r>
    </w:p>
    <w:p w14:paraId="05B61AD7" w14:textId="77777777" w:rsidR="00257E09" w:rsidRPr="00257E09" w:rsidRDefault="00257E09" w:rsidP="00257E09">
      <w:pPr>
        <w:pStyle w:val="EndNoteBibliography"/>
        <w:spacing w:after="0"/>
      </w:pPr>
      <w:r w:rsidRPr="00257E09">
        <w:t>14. Gadaleta RM, Garcia-Irigoyen O, Cariello M, Scialpi N, Peres C, Vetrano S, et al. Fibroblast Growth Factor 19 modulates intestinal microbiota and inflammation in presence of Farnesoid X Receptor. EBioMedicine. 2020;54:102719.</w:t>
      </w:r>
    </w:p>
    <w:p w14:paraId="7A20DC2D" w14:textId="77777777" w:rsidR="00257E09" w:rsidRPr="00257E09" w:rsidRDefault="00257E09" w:rsidP="00257E09">
      <w:pPr>
        <w:pStyle w:val="EndNoteBibliography"/>
        <w:spacing w:after="0"/>
      </w:pPr>
      <w:r w:rsidRPr="00257E09">
        <w:t>15. Chunxia X, Ren Y, Wang C, Cui Y, Xiong X, Miao H, et al. Serum fibroblast growth factor 19 as a predictor for early stage of gastrointestinal-liver dysfunction in pediatric patients with sepsis. 2019.</w:t>
      </w:r>
    </w:p>
    <w:p w14:paraId="0313AD5A" w14:textId="77777777" w:rsidR="00257E09" w:rsidRPr="00257E09" w:rsidRDefault="00257E09" w:rsidP="00257E09">
      <w:pPr>
        <w:pStyle w:val="EndNoteBibliography"/>
      </w:pPr>
      <w:r w:rsidRPr="00257E09">
        <w:t>16. Tang X, Ren Y, Wang C, Cui Y, Xiong X, Miao H, et al. Serum fibroblast growth factor 19 as a predictor for early stage of gastrointestinal-liver dysfunction in pediatric patients with sepsis. Research Square; 2019.</w:t>
      </w:r>
    </w:p>
    <w:p w14:paraId="17C45B72" w14:textId="26F794C9" w:rsidR="0019100B" w:rsidRPr="00E96C5F" w:rsidRDefault="00754E68" w:rsidP="00257E09">
      <w:pPr>
        <w:pStyle w:val="EndNoteBibliography"/>
        <w:jc w:val="both"/>
        <w:rPr>
          <w:rFonts w:eastAsia="Times New Roman"/>
          <w:sz w:val="26"/>
          <w:szCs w:val="26"/>
          <w:highlight w:val="green"/>
        </w:rPr>
      </w:pPr>
      <w:r w:rsidRPr="00E96C5F">
        <w:rPr>
          <w:rFonts w:asciiTheme="majorBidi" w:hAnsiTheme="majorBidi" w:cstheme="majorBidi"/>
          <w:sz w:val="26"/>
          <w:szCs w:val="26"/>
          <w:highlight w:val="green"/>
        </w:rPr>
        <w:fldChar w:fldCharType="end"/>
      </w:r>
      <w:r w:rsidR="00226407" w:rsidRPr="00E96C5F">
        <w:rPr>
          <w:sz w:val="26"/>
          <w:szCs w:val="26"/>
          <w:highlight w:val="green"/>
        </w:rPr>
        <w:br w:type="page"/>
      </w:r>
    </w:p>
    <w:p w14:paraId="17C45D55" w14:textId="6FDBEA61" w:rsidR="0011049B" w:rsidRPr="00CB364C" w:rsidRDefault="0011049B" w:rsidP="007F1DC6">
      <w:pPr>
        <w:pStyle w:val="Tablecap"/>
      </w:pPr>
      <w:bookmarkStart w:id="1" w:name="_Ref125759873"/>
      <w:bookmarkStart w:id="2" w:name="_Toc125858158"/>
      <w:bookmarkStart w:id="3" w:name="_Toc126111094"/>
      <w:bookmarkStart w:id="4" w:name="_Toc126334338"/>
      <w:bookmarkStart w:id="5" w:name="_Toc126795809"/>
      <w:r w:rsidRPr="00CB364C">
        <w:lastRenderedPageBreak/>
        <w:t xml:space="preserve">Table </w:t>
      </w:r>
      <w:bookmarkEnd w:id="1"/>
      <w:r w:rsidR="007F1DC6" w:rsidRPr="00CB364C">
        <w:t>1</w:t>
      </w:r>
      <w:r w:rsidRPr="00CB364C">
        <w:t xml:space="preserve">: Correlation between FGF 19 level and different parameters in </w:t>
      </w:r>
      <w:r w:rsidR="00343E4B" w:rsidRPr="00CB364C">
        <w:t>sepsis</w:t>
      </w:r>
      <w:r w:rsidRPr="00CB364C">
        <w:t xml:space="preserve"> group (N=50)</w:t>
      </w:r>
      <w:bookmarkEnd w:id="2"/>
      <w:bookmarkEnd w:id="3"/>
      <w:bookmarkEnd w:id="4"/>
      <w:bookmarkEnd w:id="5"/>
    </w:p>
    <w:tbl>
      <w:tblPr>
        <w:tblStyle w:val="TableGrid1"/>
        <w:tblW w:w="5000" w:type="pct"/>
        <w:jc w:val="center"/>
        <w:tblLook w:val="04A0" w:firstRow="1" w:lastRow="0" w:firstColumn="1" w:lastColumn="0" w:noHBand="0" w:noVBand="1"/>
      </w:tblPr>
      <w:tblGrid>
        <w:gridCol w:w="4928"/>
        <w:gridCol w:w="2552"/>
        <w:gridCol w:w="1376"/>
      </w:tblGrid>
      <w:tr w:rsidR="0011049B" w:rsidRPr="00CB364C" w14:paraId="17C45D58" w14:textId="77777777" w:rsidTr="00AA0CEF">
        <w:trPr>
          <w:jc w:val="center"/>
        </w:trPr>
        <w:tc>
          <w:tcPr>
            <w:tcW w:w="2782" w:type="pct"/>
            <w:vMerge w:val="restart"/>
            <w:vAlign w:val="center"/>
          </w:tcPr>
          <w:p w14:paraId="17C45D56" w14:textId="77777777" w:rsidR="0011049B" w:rsidRPr="00CB364C" w:rsidRDefault="0011049B" w:rsidP="002C2030">
            <w:pPr>
              <w:jc w:val="center"/>
              <w:rPr>
                <w:rFonts w:asciiTheme="majorBidi" w:hAnsiTheme="majorBidi" w:cstheme="majorBidi"/>
                <w:i/>
                <w:iCs/>
                <w:color w:val="000000"/>
                <w:sz w:val="22"/>
                <w:szCs w:val="22"/>
                <w:lang w:eastAsia="en-GB"/>
              </w:rPr>
            </w:pPr>
          </w:p>
        </w:tc>
        <w:tc>
          <w:tcPr>
            <w:tcW w:w="2218" w:type="pct"/>
            <w:gridSpan w:val="2"/>
            <w:noWrap/>
            <w:vAlign w:val="center"/>
            <w:hideMark/>
          </w:tcPr>
          <w:p w14:paraId="17C45D57" w14:textId="103C93A3" w:rsidR="0011049B" w:rsidRPr="00CB364C" w:rsidRDefault="0011049B" w:rsidP="002C2030">
            <w:pPr>
              <w:jc w:val="center"/>
              <w:rPr>
                <w:rFonts w:asciiTheme="majorBidi" w:hAnsiTheme="majorBidi" w:cstheme="majorBidi"/>
                <w:b/>
                <w:bCs/>
                <w:color w:val="000000"/>
                <w:sz w:val="22"/>
                <w:szCs w:val="22"/>
                <w:lang w:eastAsia="en-GB"/>
              </w:rPr>
            </w:pPr>
            <w:r w:rsidRPr="00CB364C">
              <w:rPr>
                <w:rFonts w:asciiTheme="majorBidi" w:hAnsiTheme="majorBidi" w:cstheme="majorBidi"/>
                <w:b/>
                <w:bCs/>
                <w:color w:val="000000"/>
                <w:sz w:val="22"/>
                <w:szCs w:val="22"/>
                <w:lang w:eastAsia="en-GB"/>
              </w:rPr>
              <w:t>FGF19</w:t>
            </w:r>
            <w:r w:rsidR="00012F3C" w:rsidRPr="00CB364C">
              <w:rPr>
                <w:rFonts w:asciiTheme="majorBidi" w:hAnsiTheme="majorBidi" w:cstheme="majorBidi"/>
                <w:b/>
                <w:bCs/>
                <w:color w:val="000000"/>
                <w:sz w:val="22"/>
                <w:szCs w:val="22"/>
                <w:lang w:eastAsia="en-GB"/>
              </w:rPr>
              <w:t xml:space="preserve"> </w:t>
            </w:r>
            <w:r w:rsidRPr="00CB364C">
              <w:rPr>
                <w:rFonts w:asciiTheme="majorBidi" w:hAnsiTheme="majorBidi" w:cstheme="majorBidi"/>
                <w:b/>
                <w:bCs/>
                <w:color w:val="000000"/>
                <w:sz w:val="22"/>
                <w:szCs w:val="22"/>
                <w:lang w:eastAsia="en-GB"/>
              </w:rPr>
              <w:t>level</w:t>
            </w:r>
          </w:p>
        </w:tc>
      </w:tr>
      <w:tr w:rsidR="0011049B" w:rsidRPr="00CB364C" w14:paraId="17C45D5C" w14:textId="77777777" w:rsidTr="00CB364C">
        <w:trPr>
          <w:jc w:val="center"/>
        </w:trPr>
        <w:tc>
          <w:tcPr>
            <w:tcW w:w="2782" w:type="pct"/>
            <w:vMerge/>
            <w:vAlign w:val="center"/>
          </w:tcPr>
          <w:p w14:paraId="17C45D59" w14:textId="77777777" w:rsidR="0011049B" w:rsidRPr="00CB364C" w:rsidRDefault="0011049B" w:rsidP="002C2030">
            <w:pPr>
              <w:jc w:val="center"/>
              <w:rPr>
                <w:rFonts w:asciiTheme="majorBidi" w:hAnsiTheme="majorBidi" w:cstheme="majorBidi"/>
                <w:i/>
                <w:iCs/>
                <w:color w:val="000000"/>
                <w:sz w:val="22"/>
                <w:szCs w:val="22"/>
                <w:lang w:eastAsia="en-GB"/>
              </w:rPr>
            </w:pPr>
          </w:p>
        </w:tc>
        <w:tc>
          <w:tcPr>
            <w:tcW w:w="1441" w:type="pct"/>
            <w:noWrap/>
            <w:vAlign w:val="center"/>
          </w:tcPr>
          <w:p w14:paraId="17C45D5A" w14:textId="77777777" w:rsidR="0011049B" w:rsidRPr="00CB364C" w:rsidRDefault="0011049B" w:rsidP="002C2030">
            <w:pPr>
              <w:jc w:val="center"/>
              <w:rPr>
                <w:rFonts w:asciiTheme="majorBidi" w:hAnsiTheme="majorBidi" w:cstheme="majorBidi"/>
                <w:b/>
                <w:bCs/>
                <w:color w:val="000000"/>
                <w:sz w:val="22"/>
                <w:szCs w:val="22"/>
                <w:lang w:eastAsia="en-GB"/>
              </w:rPr>
            </w:pPr>
            <w:r w:rsidRPr="00CB364C">
              <w:rPr>
                <w:rFonts w:asciiTheme="majorBidi" w:hAnsiTheme="majorBidi" w:cstheme="majorBidi"/>
                <w:b/>
                <w:bCs/>
                <w:color w:val="000000"/>
                <w:sz w:val="22"/>
                <w:szCs w:val="22"/>
                <w:lang w:eastAsia="en-GB"/>
              </w:rPr>
              <w:t>r</w:t>
            </w:r>
          </w:p>
        </w:tc>
        <w:tc>
          <w:tcPr>
            <w:tcW w:w="777" w:type="pct"/>
            <w:vAlign w:val="center"/>
          </w:tcPr>
          <w:p w14:paraId="17C45D5B" w14:textId="77777777" w:rsidR="0011049B" w:rsidRPr="00CB364C" w:rsidRDefault="0011049B" w:rsidP="002C2030">
            <w:pPr>
              <w:jc w:val="center"/>
              <w:rPr>
                <w:rFonts w:asciiTheme="majorBidi" w:hAnsiTheme="majorBidi" w:cstheme="majorBidi"/>
                <w:b/>
                <w:bCs/>
                <w:color w:val="000000"/>
                <w:sz w:val="22"/>
                <w:szCs w:val="22"/>
                <w:lang w:eastAsia="en-GB"/>
              </w:rPr>
            </w:pPr>
            <w:r w:rsidRPr="00CB364C">
              <w:rPr>
                <w:rFonts w:asciiTheme="majorBidi" w:hAnsiTheme="majorBidi" w:cstheme="majorBidi"/>
                <w:b/>
                <w:bCs/>
                <w:color w:val="000000"/>
                <w:sz w:val="22"/>
                <w:szCs w:val="22"/>
                <w:lang w:eastAsia="en-GB"/>
              </w:rPr>
              <w:t>p</w:t>
            </w:r>
          </w:p>
        </w:tc>
      </w:tr>
      <w:tr w:rsidR="0011049B" w:rsidRPr="00CB364C" w14:paraId="17C45D60" w14:textId="77777777" w:rsidTr="00CB364C">
        <w:trPr>
          <w:jc w:val="center"/>
        </w:trPr>
        <w:tc>
          <w:tcPr>
            <w:tcW w:w="2782" w:type="pct"/>
            <w:noWrap/>
            <w:vAlign w:val="center"/>
          </w:tcPr>
          <w:p w14:paraId="17C45D5D"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Griffin neonatal sepsis score</w:t>
            </w:r>
          </w:p>
        </w:tc>
        <w:tc>
          <w:tcPr>
            <w:tcW w:w="1441" w:type="pct"/>
            <w:noWrap/>
            <w:vAlign w:val="center"/>
          </w:tcPr>
          <w:p w14:paraId="17C45D5E"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-0.557</w:t>
            </w:r>
          </w:p>
        </w:tc>
        <w:tc>
          <w:tcPr>
            <w:tcW w:w="777" w:type="pct"/>
            <w:noWrap/>
            <w:vAlign w:val="center"/>
          </w:tcPr>
          <w:p w14:paraId="17C45D5F" w14:textId="77777777" w:rsidR="0011049B" w:rsidRPr="00CB364C" w:rsidRDefault="0011049B" w:rsidP="002C2030">
            <w:pPr>
              <w:jc w:val="center"/>
              <w:rPr>
                <w:rFonts w:asciiTheme="majorBidi" w:hAnsiTheme="majorBidi" w:cstheme="majorBidi"/>
                <w:b/>
                <w:bCs/>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64" w14:textId="77777777" w:rsidTr="00CB364C">
        <w:trPr>
          <w:jc w:val="center"/>
        </w:trPr>
        <w:tc>
          <w:tcPr>
            <w:tcW w:w="2782" w:type="pct"/>
            <w:noWrap/>
            <w:vAlign w:val="center"/>
          </w:tcPr>
          <w:p w14:paraId="17C45D61"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Onset of sepsis</w:t>
            </w:r>
          </w:p>
        </w:tc>
        <w:tc>
          <w:tcPr>
            <w:tcW w:w="1441" w:type="pct"/>
            <w:noWrap/>
            <w:vAlign w:val="center"/>
          </w:tcPr>
          <w:p w14:paraId="17C45D62"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-0.249</w:t>
            </w:r>
          </w:p>
        </w:tc>
        <w:tc>
          <w:tcPr>
            <w:tcW w:w="777" w:type="pct"/>
            <w:noWrap/>
            <w:vAlign w:val="center"/>
          </w:tcPr>
          <w:p w14:paraId="17C45D63" w14:textId="77777777" w:rsidR="0011049B" w:rsidRPr="00CB364C" w:rsidRDefault="0011049B" w:rsidP="002C2030">
            <w:pPr>
              <w:jc w:val="center"/>
              <w:rPr>
                <w:rFonts w:asciiTheme="majorBidi" w:hAnsiTheme="majorBidi" w:cstheme="majorBidi"/>
                <w:b/>
                <w:bCs/>
                <w:color w:val="000000"/>
                <w:sz w:val="22"/>
                <w:szCs w:val="22"/>
                <w:lang w:eastAsia="en-GB"/>
              </w:rPr>
            </w:pPr>
            <w:r w:rsidRPr="00CB364C">
              <w:rPr>
                <w:rFonts w:asciiTheme="majorBidi" w:hAnsiTheme="majorBidi" w:cstheme="majorBidi"/>
                <w:b/>
                <w:bCs/>
                <w:color w:val="000000"/>
                <w:sz w:val="22"/>
                <w:szCs w:val="22"/>
                <w:lang w:eastAsia="en-GB"/>
              </w:rPr>
              <w:t>0.012*</w:t>
            </w:r>
          </w:p>
        </w:tc>
      </w:tr>
      <w:tr w:rsidR="0011049B" w:rsidRPr="00CB364C" w14:paraId="17C45D68" w14:textId="77777777" w:rsidTr="00CB364C">
        <w:trPr>
          <w:jc w:val="center"/>
        </w:trPr>
        <w:tc>
          <w:tcPr>
            <w:tcW w:w="2782" w:type="pct"/>
            <w:noWrap/>
            <w:vAlign w:val="center"/>
          </w:tcPr>
          <w:p w14:paraId="17C45D65"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Day of admission</w:t>
            </w:r>
          </w:p>
        </w:tc>
        <w:tc>
          <w:tcPr>
            <w:tcW w:w="1441" w:type="pct"/>
            <w:noWrap/>
            <w:vAlign w:val="center"/>
          </w:tcPr>
          <w:p w14:paraId="17C45D66"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-0.155</w:t>
            </w:r>
          </w:p>
        </w:tc>
        <w:tc>
          <w:tcPr>
            <w:tcW w:w="777" w:type="pct"/>
            <w:noWrap/>
            <w:vAlign w:val="center"/>
          </w:tcPr>
          <w:p w14:paraId="17C45D67"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0.123</w:t>
            </w:r>
          </w:p>
        </w:tc>
      </w:tr>
      <w:tr w:rsidR="0011049B" w:rsidRPr="00CB364C" w14:paraId="17C45D6C" w14:textId="77777777" w:rsidTr="00CB364C">
        <w:trPr>
          <w:jc w:val="center"/>
        </w:trPr>
        <w:tc>
          <w:tcPr>
            <w:tcW w:w="2782" w:type="pct"/>
            <w:noWrap/>
            <w:vAlign w:val="center"/>
          </w:tcPr>
          <w:p w14:paraId="17C45D69"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Day of discharge</w:t>
            </w:r>
          </w:p>
        </w:tc>
        <w:tc>
          <w:tcPr>
            <w:tcW w:w="1441" w:type="pct"/>
            <w:noWrap/>
            <w:vAlign w:val="center"/>
          </w:tcPr>
          <w:p w14:paraId="17C45D6A"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-0.345</w:t>
            </w:r>
          </w:p>
        </w:tc>
        <w:tc>
          <w:tcPr>
            <w:tcW w:w="777" w:type="pct"/>
            <w:noWrap/>
            <w:vAlign w:val="center"/>
          </w:tcPr>
          <w:p w14:paraId="17C45D6B" w14:textId="77777777" w:rsidR="0011049B" w:rsidRPr="00CB364C" w:rsidRDefault="0011049B" w:rsidP="002C2030">
            <w:pPr>
              <w:jc w:val="center"/>
              <w:rPr>
                <w:rFonts w:asciiTheme="majorBidi" w:hAnsiTheme="majorBidi" w:cstheme="majorBidi"/>
                <w:b/>
                <w:bCs/>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70" w14:textId="77777777" w:rsidTr="00CB364C">
        <w:trPr>
          <w:jc w:val="center"/>
        </w:trPr>
        <w:tc>
          <w:tcPr>
            <w:tcW w:w="2782" w:type="pct"/>
            <w:noWrap/>
            <w:vAlign w:val="center"/>
          </w:tcPr>
          <w:p w14:paraId="17C45D6D"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Duration of admission</w:t>
            </w:r>
          </w:p>
        </w:tc>
        <w:tc>
          <w:tcPr>
            <w:tcW w:w="1441" w:type="pct"/>
            <w:noWrap/>
            <w:vAlign w:val="center"/>
          </w:tcPr>
          <w:p w14:paraId="17C45D6E"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-0.452</w:t>
            </w:r>
          </w:p>
        </w:tc>
        <w:tc>
          <w:tcPr>
            <w:tcW w:w="777" w:type="pct"/>
            <w:noWrap/>
            <w:vAlign w:val="center"/>
          </w:tcPr>
          <w:p w14:paraId="17C45D6F"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74" w14:textId="77777777" w:rsidTr="00CB364C">
        <w:trPr>
          <w:jc w:val="center"/>
        </w:trPr>
        <w:tc>
          <w:tcPr>
            <w:tcW w:w="2782" w:type="pct"/>
            <w:noWrap/>
            <w:vAlign w:val="center"/>
          </w:tcPr>
          <w:p w14:paraId="17C45D71"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Outcome</w:t>
            </w:r>
          </w:p>
        </w:tc>
        <w:tc>
          <w:tcPr>
            <w:tcW w:w="1441" w:type="pct"/>
            <w:noWrap/>
            <w:vAlign w:val="center"/>
          </w:tcPr>
          <w:p w14:paraId="17C45D72"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-0.281</w:t>
            </w:r>
          </w:p>
        </w:tc>
        <w:tc>
          <w:tcPr>
            <w:tcW w:w="777" w:type="pct"/>
            <w:noWrap/>
            <w:vAlign w:val="center"/>
          </w:tcPr>
          <w:p w14:paraId="17C45D73" w14:textId="77777777" w:rsidR="0011049B" w:rsidRPr="00CB364C" w:rsidRDefault="0011049B" w:rsidP="002C2030">
            <w:pPr>
              <w:jc w:val="center"/>
              <w:rPr>
                <w:rFonts w:asciiTheme="majorBidi" w:hAnsiTheme="majorBidi" w:cstheme="majorBidi"/>
                <w:b/>
                <w:bCs/>
                <w:color w:val="000000"/>
                <w:sz w:val="22"/>
                <w:szCs w:val="22"/>
                <w:lang w:eastAsia="en-GB"/>
              </w:rPr>
            </w:pPr>
            <w:r w:rsidRPr="00CB364C">
              <w:rPr>
                <w:rFonts w:asciiTheme="majorBidi" w:hAnsiTheme="majorBidi" w:cstheme="majorBidi"/>
                <w:b/>
                <w:bCs/>
                <w:color w:val="000000"/>
                <w:sz w:val="22"/>
                <w:szCs w:val="22"/>
                <w:lang w:eastAsia="en-GB"/>
              </w:rPr>
              <w:t>0.005*</w:t>
            </w:r>
          </w:p>
        </w:tc>
      </w:tr>
      <w:tr w:rsidR="0011049B" w:rsidRPr="00CB364C" w14:paraId="17C45D78" w14:textId="77777777" w:rsidTr="00CB364C">
        <w:trPr>
          <w:jc w:val="center"/>
        </w:trPr>
        <w:tc>
          <w:tcPr>
            <w:tcW w:w="2782" w:type="pct"/>
            <w:noWrap/>
            <w:vAlign w:val="center"/>
          </w:tcPr>
          <w:p w14:paraId="17C45D75"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Total Bilirubin (mg/dl)</w:t>
            </w:r>
          </w:p>
        </w:tc>
        <w:tc>
          <w:tcPr>
            <w:tcW w:w="1441" w:type="pct"/>
            <w:noWrap/>
            <w:vAlign w:val="center"/>
          </w:tcPr>
          <w:p w14:paraId="17C45D76"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-0.436</w:t>
            </w:r>
          </w:p>
        </w:tc>
        <w:tc>
          <w:tcPr>
            <w:tcW w:w="777" w:type="pct"/>
            <w:noWrap/>
            <w:vAlign w:val="center"/>
          </w:tcPr>
          <w:p w14:paraId="17C45D77"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7C" w14:textId="77777777" w:rsidTr="00CB364C">
        <w:trPr>
          <w:jc w:val="center"/>
        </w:trPr>
        <w:tc>
          <w:tcPr>
            <w:tcW w:w="2782" w:type="pct"/>
            <w:noWrap/>
            <w:vAlign w:val="center"/>
          </w:tcPr>
          <w:p w14:paraId="17C45D79"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Direct bilirubin (mg/dl)</w:t>
            </w:r>
          </w:p>
        </w:tc>
        <w:tc>
          <w:tcPr>
            <w:tcW w:w="1441" w:type="pct"/>
            <w:noWrap/>
            <w:vAlign w:val="center"/>
          </w:tcPr>
          <w:p w14:paraId="17C45D7A"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-0.413</w:t>
            </w:r>
          </w:p>
        </w:tc>
        <w:tc>
          <w:tcPr>
            <w:tcW w:w="777" w:type="pct"/>
            <w:noWrap/>
            <w:vAlign w:val="center"/>
          </w:tcPr>
          <w:p w14:paraId="17C45D7B"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80" w14:textId="77777777" w:rsidTr="00CB364C">
        <w:trPr>
          <w:jc w:val="center"/>
        </w:trPr>
        <w:tc>
          <w:tcPr>
            <w:tcW w:w="2782" w:type="pct"/>
            <w:noWrap/>
            <w:vAlign w:val="center"/>
          </w:tcPr>
          <w:p w14:paraId="17C45D7D"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Albumin (mg/dl)</w:t>
            </w:r>
          </w:p>
        </w:tc>
        <w:tc>
          <w:tcPr>
            <w:tcW w:w="1441" w:type="pct"/>
            <w:noWrap/>
            <w:vAlign w:val="center"/>
          </w:tcPr>
          <w:p w14:paraId="17C45D7E"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0.519</w:t>
            </w:r>
          </w:p>
        </w:tc>
        <w:tc>
          <w:tcPr>
            <w:tcW w:w="777" w:type="pct"/>
            <w:noWrap/>
            <w:vAlign w:val="center"/>
          </w:tcPr>
          <w:p w14:paraId="17C45D7F"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84" w14:textId="77777777" w:rsidTr="00CB364C">
        <w:trPr>
          <w:jc w:val="center"/>
        </w:trPr>
        <w:tc>
          <w:tcPr>
            <w:tcW w:w="2782" w:type="pct"/>
            <w:noWrap/>
            <w:vAlign w:val="center"/>
          </w:tcPr>
          <w:p w14:paraId="17C45D81"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ALT (U/L)</w:t>
            </w:r>
          </w:p>
        </w:tc>
        <w:tc>
          <w:tcPr>
            <w:tcW w:w="1441" w:type="pct"/>
            <w:noWrap/>
            <w:vAlign w:val="center"/>
          </w:tcPr>
          <w:p w14:paraId="17C45D82"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-0.456</w:t>
            </w:r>
          </w:p>
        </w:tc>
        <w:tc>
          <w:tcPr>
            <w:tcW w:w="777" w:type="pct"/>
            <w:noWrap/>
            <w:vAlign w:val="center"/>
          </w:tcPr>
          <w:p w14:paraId="17C45D83"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88" w14:textId="77777777" w:rsidTr="00CB364C">
        <w:trPr>
          <w:jc w:val="center"/>
        </w:trPr>
        <w:tc>
          <w:tcPr>
            <w:tcW w:w="2782" w:type="pct"/>
            <w:noWrap/>
            <w:vAlign w:val="center"/>
          </w:tcPr>
          <w:p w14:paraId="17C45D85"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AST (U/L)</w:t>
            </w:r>
          </w:p>
        </w:tc>
        <w:tc>
          <w:tcPr>
            <w:tcW w:w="1441" w:type="pct"/>
            <w:noWrap/>
            <w:vAlign w:val="center"/>
          </w:tcPr>
          <w:p w14:paraId="17C45D86"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-0.458</w:t>
            </w:r>
          </w:p>
        </w:tc>
        <w:tc>
          <w:tcPr>
            <w:tcW w:w="777" w:type="pct"/>
            <w:noWrap/>
            <w:vAlign w:val="center"/>
          </w:tcPr>
          <w:p w14:paraId="17C45D87"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8C" w14:textId="77777777" w:rsidTr="00CB364C">
        <w:trPr>
          <w:jc w:val="center"/>
        </w:trPr>
        <w:tc>
          <w:tcPr>
            <w:tcW w:w="2782" w:type="pct"/>
            <w:noWrap/>
            <w:vAlign w:val="center"/>
          </w:tcPr>
          <w:p w14:paraId="17C45D89"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APTT (s)</w:t>
            </w:r>
          </w:p>
        </w:tc>
        <w:tc>
          <w:tcPr>
            <w:tcW w:w="1441" w:type="pct"/>
            <w:noWrap/>
            <w:vAlign w:val="center"/>
          </w:tcPr>
          <w:p w14:paraId="17C45D8A"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-0.427</w:t>
            </w:r>
          </w:p>
        </w:tc>
        <w:tc>
          <w:tcPr>
            <w:tcW w:w="777" w:type="pct"/>
            <w:noWrap/>
            <w:vAlign w:val="center"/>
          </w:tcPr>
          <w:p w14:paraId="17C45D8B"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90" w14:textId="77777777" w:rsidTr="00CB364C">
        <w:trPr>
          <w:jc w:val="center"/>
        </w:trPr>
        <w:tc>
          <w:tcPr>
            <w:tcW w:w="2782" w:type="pct"/>
            <w:noWrap/>
            <w:vAlign w:val="center"/>
          </w:tcPr>
          <w:p w14:paraId="17C45D8D"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INR</w:t>
            </w:r>
          </w:p>
        </w:tc>
        <w:tc>
          <w:tcPr>
            <w:tcW w:w="1441" w:type="pct"/>
            <w:noWrap/>
            <w:vAlign w:val="center"/>
          </w:tcPr>
          <w:p w14:paraId="17C45D8E"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-0.438</w:t>
            </w:r>
          </w:p>
        </w:tc>
        <w:tc>
          <w:tcPr>
            <w:tcW w:w="777" w:type="pct"/>
            <w:noWrap/>
            <w:vAlign w:val="center"/>
          </w:tcPr>
          <w:p w14:paraId="17C45D8F"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94" w14:textId="77777777" w:rsidTr="00CB364C">
        <w:trPr>
          <w:jc w:val="center"/>
        </w:trPr>
        <w:tc>
          <w:tcPr>
            <w:tcW w:w="2782" w:type="pct"/>
            <w:noWrap/>
            <w:vAlign w:val="center"/>
          </w:tcPr>
          <w:p w14:paraId="17C45D91"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Urea (mg/dl)</w:t>
            </w:r>
          </w:p>
        </w:tc>
        <w:tc>
          <w:tcPr>
            <w:tcW w:w="1441" w:type="pct"/>
            <w:noWrap/>
            <w:vAlign w:val="center"/>
          </w:tcPr>
          <w:p w14:paraId="17C45D92"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-0.024</w:t>
            </w:r>
          </w:p>
        </w:tc>
        <w:tc>
          <w:tcPr>
            <w:tcW w:w="777" w:type="pct"/>
            <w:noWrap/>
            <w:vAlign w:val="center"/>
          </w:tcPr>
          <w:p w14:paraId="17C45D93"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0.813</w:t>
            </w:r>
          </w:p>
        </w:tc>
      </w:tr>
      <w:tr w:rsidR="0011049B" w:rsidRPr="00CB364C" w14:paraId="17C45D98" w14:textId="77777777" w:rsidTr="00CB364C">
        <w:trPr>
          <w:jc w:val="center"/>
        </w:trPr>
        <w:tc>
          <w:tcPr>
            <w:tcW w:w="2782" w:type="pct"/>
            <w:noWrap/>
            <w:vAlign w:val="center"/>
          </w:tcPr>
          <w:p w14:paraId="17C45D95" w14:textId="77777777" w:rsidR="0011049B" w:rsidRPr="00CB364C" w:rsidRDefault="0011049B" w:rsidP="002C2030">
            <w:pPr>
              <w:jc w:val="center"/>
              <w:rPr>
                <w:rFonts w:asciiTheme="majorBidi" w:hAnsiTheme="majorBidi" w:cstheme="majorBidi"/>
                <w:b/>
                <w:bCs/>
                <w:i/>
                <w:iCs/>
                <w:color w:val="000000"/>
                <w:sz w:val="22"/>
                <w:szCs w:val="22"/>
                <w:lang w:eastAsia="en-GB"/>
              </w:rPr>
            </w:pPr>
            <w:proofErr w:type="spellStart"/>
            <w:r w:rsidRPr="00CB364C">
              <w:rPr>
                <w:rFonts w:asciiTheme="majorBidi" w:hAnsiTheme="majorBidi" w:cstheme="majorBidi"/>
                <w:b/>
                <w:bCs/>
                <w:color w:val="000000"/>
                <w:sz w:val="22"/>
                <w:szCs w:val="22"/>
                <w:lang w:eastAsia="en-GB"/>
              </w:rPr>
              <w:t>Creatinine</w:t>
            </w:r>
            <w:proofErr w:type="spellEnd"/>
            <w:r w:rsidRPr="00CB364C">
              <w:rPr>
                <w:rFonts w:asciiTheme="majorBidi" w:hAnsiTheme="majorBidi" w:cstheme="majorBidi"/>
                <w:b/>
                <w:bCs/>
                <w:color w:val="000000"/>
                <w:sz w:val="22"/>
                <w:szCs w:val="22"/>
                <w:lang w:eastAsia="en-GB"/>
              </w:rPr>
              <w:t xml:space="preserve"> (mg/dl)</w:t>
            </w:r>
          </w:p>
        </w:tc>
        <w:tc>
          <w:tcPr>
            <w:tcW w:w="1441" w:type="pct"/>
            <w:noWrap/>
            <w:vAlign w:val="center"/>
          </w:tcPr>
          <w:p w14:paraId="17C45D96"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-0.215</w:t>
            </w:r>
          </w:p>
        </w:tc>
        <w:tc>
          <w:tcPr>
            <w:tcW w:w="777" w:type="pct"/>
            <w:noWrap/>
            <w:vAlign w:val="center"/>
          </w:tcPr>
          <w:p w14:paraId="17C45D97" w14:textId="77777777" w:rsidR="0011049B" w:rsidRPr="00CB364C" w:rsidRDefault="0011049B" w:rsidP="002C2030">
            <w:pPr>
              <w:jc w:val="center"/>
              <w:rPr>
                <w:rFonts w:asciiTheme="majorBidi" w:hAnsiTheme="majorBidi" w:cstheme="majorBidi"/>
                <w:b/>
                <w:bCs/>
                <w:color w:val="000000"/>
                <w:sz w:val="22"/>
                <w:szCs w:val="22"/>
                <w:lang w:eastAsia="en-GB"/>
              </w:rPr>
            </w:pPr>
            <w:r w:rsidRPr="00CB364C">
              <w:rPr>
                <w:rFonts w:asciiTheme="majorBidi" w:hAnsiTheme="majorBidi" w:cstheme="majorBidi"/>
                <w:b/>
                <w:bCs/>
                <w:color w:val="000000"/>
                <w:sz w:val="22"/>
                <w:szCs w:val="22"/>
                <w:lang w:eastAsia="en-GB"/>
              </w:rPr>
              <w:t>0.032*</w:t>
            </w:r>
          </w:p>
        </w:tc>
      </w:tr>
      <w:tr w:rsidR="0011049B" w:rsidRPr="00CB364C" w14:paraId="17C45D9C" w14:textId="77777777" w:rsidTr="00CB364C">
        <w:trPr>
          <w:jc w:val="center"/>
        </w:trPr>
        <w:tc>
          <w:tcPr>
            <w:tcW w:w="2782" w:type="pct"/>
            <w:noWrap/>
            <w:vAlign w:val="center"/>
          </w:tcPr>
          <w:p w14:paraId="17C45D99" w14:textId="77777777" w:rsidR="0011049B" w:rsidRPr="00CB364C" w:rsidRDefault="0011049B" w:rsidP="002C2030">
            <w:pPr>
              <w:jc w:val="center"/>
              <w:rPr>
                <w:rFonts w:asciiTheme="majorBidi" w:hAnsiTheme="majorBidi" w:cstheme="majorBidi"/>
                <w:b/>
                <w:bCs/>
                <w:i/>
                <w:iCs/>
                <w:color w:val="000000"/>
                <w:sz w:val="22"/>
                <w:szCs w:val="22"/>
                <w:lang w:eastAsia="en-GB"/>
              </w:rPr>
            </w:pPr>
            <w:proofErr w:type="spellStart"/>
            <w:r w:rsidRPr="00CB364C">
              <w:rPr>
                <w:rFonts w:asciiTheme="majorBidi" w:hAnsiTheme="majorBidi" w:cstheme="majorBidi"/>
                <w:b/>
                <w:bCs/>
                <w:color w:val="000000"/>
                <w:sz w:val="22"/>
                <w:szCs w:val="22"/>
                <w:lang w:eastAsia="en-GB"/>
              </w:rPr>
              <w:t>Hb</w:t>
            </w:r>
            <w:proofErr w:type="spellEnd"/>
            <w:r w:rsidRPr="00CB364C">
              <w:rPr>
                <w:rFonts w:asciiTheme="majorBidi" w:hAnsiTheme="majorBidi" w:cstheme="majorBidi"/>
                <w:b/>
                <w:bCs/>
                <w:color w:val="000000"/>
                <w:sz w:val="22"/>
                <w:szCs w:val="22"/>
                <w:lang w:eastAsia="en-GB"/>
              </w:rPr>
              <w:t xml:space="preserve"> (g/dl)</w:t>
            </w:r>
          </w:p>
        </w:tc>
        <w:tc>
          <w:tcPr>
            <w:tcW w:w="1441" w:type="pct"/>
            <w:noWrap/>
            <w:vAlign w:val="center"/>
          </w:tcPr>
          <w:p w14:paraId="17C45D9A"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0.020</w:t>
            </w:r>
          </w:p>
        </w:tc>
        <w:tc>
          <w:tcPr>
            <w:tcW w:w="777" w:type="pct"/>
            <w:noWrap/>
            <w:vAlign w:val="center"/>
          </w:tcPr>
          <w:p w14:paraId="17C45D9B"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0.840</w:t>
            </w:r>
          </w:p>
        </w:tc>
      </w:tr>
      <w:tr w:rsidR="0011049B" w:rsidRPr="00CB364C" w14:paraId="17C45DA0" w14:textId="77777777" w:rsidTr="00CB364C">
        <w:trPr>
          <w:jc w:val="center"/>
        </w:trPr>
        <w:tc>
          <w:tcPr>
            <w:tcW w:w="2782" w:type="pct"/>
            <w:noWrap/>
            <w:vAlign w:val="center"/>
          </w:tcPr>
          <w:p w14:paraId="17C45D9D"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TLC (*10</w:t>
            </w:r>
            <w:r w:rsidRPr="00CB364C">
              <w:rPr>
                <w:rFonts w:asciiTheme="majorBidi" w:hAnsiTheme="majorBidi" w:cstheme="majorBidi"/>
                <w:b/>
                <w:bCs/>
                <w:color w:val="000000"/>
                <w:sz w:val="22"/>
                <w:szCs w:val="22"/>
                <w:vertAlign w:val="superscript"/>
                <w:lang w:eastAsia="en-GB"/>
              </w:rPr>
              <w:t>3</w:t>
            </w:r>
            <w:r w:rsidRPr="00CB364C">
              <w:rPr>
                <w:rFonts w:asciiTheme="majorBidi" w:hAnsiTheme="majorBidi" w:cstheme="majorBidi"/>
                <w:b/>
                <w:bCs/>
                <w:color w:val="000000"/>
                <w:sz w:val="22"/>
                <w:szCs w:val="22"/>
                <w:lang w:eastAsia="en-GB"/>
              </w:rPr>
              <w:t>cells/µL)</w:t>
            </w:r>
          </w:p>
        </w:tc>
        <w:tc>
          <w:tcPr>
            <w:tcW w:w="1441" w:type="pct"/>
            <w:noWrap/>
            <w:vAlign w:val="center"/>
          </w:tcPr>
          <w:p w14:paraId="17C45D9E"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-0.407</w:t>
            </w:r>
          </w:p>
        </w:tc>
        <w:tc>
          <w:tcPr>
            <w:tcW w:w="777" w:type="pct"/>
            <w:noWrap/>
            <w:vAlign w:val="center"/>
          </w:tcPr>
          <w:p w14:paraId="17C45D9F"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b/>
                <w:bCs/>
                <w:color w:val="000000"/>
                <w:sz w:val="22"/>
                <w:szCs w:val="22"/>
                <w:lang w:eastAsia="en-GB"/>
              </w:rPr>
              <w:t>&lt;0.001*</w:t>
            </w:r>
          </w:p>
        </w:tc>
      </w:tr>
      <w:tr w:rsidR="0011049B" w:rsidRPr="00CB364C" w14:paraId="17C45DA4" w14:textId="77777777" w:rsidTr="00CB364C">
        <w:trPr>
          <w:jc w:val="center"/>
        </w:trPr>
        <w:tc>
          <w:tcPr>
            <w:tcW w:w="2782" w:type="pct"/>
            <w:noWrap/>
            <w:vAlign w:val="center"/>
          </w:tcPr>
          <w:p w14:paraId="17C45DA1"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PLT (*10</w:t>
            </w:r>
            <w:r w:rsidRPr="00CB364C">
              <w:rPr>
                <w:rFonts w:asciiTheme="majorBidi" w:hAnsiTheme="majorBidi" w:cstheme="majorBidi"/>
                <w:b/>
                <w:bCs/>
                <w:color w:val="000000"/>
                <w:sz w:val="22"/>
                <w:szCs w:val="22"/>
                <w:vertAlign w:val="superscript"/>
                <w:lang w:eastAsia="en-GB"/>
              </w:rPr>
              <w:t>3</w:t>
            </w:r>
            <w:r w:rsidRPr="00CB364C">
              <w:rPr>
                <w:rFonts w:asciiTheme="majorBidi" w:hAnsiTheme="majorBidi" w:cstheme="majorBidi"/>
                <w:b/>
                <w:bCs/>
                <w:color w:val="000000"/>
                <w:sz w:val="22"/>
                <w:szCs w:val="22"/>
                <w:lang w:eastAsia="en-GB"/>
              </w:rPr>
              <w:t>cells/µL)</w:t>
            </w:r>
          </w:p>
        </w:tc>
        <w:tc>
          <w:tcPr>
            <w:tcW w:w="1441" w:type="pct"/>
            <w:noWrap/>
            <w:vAlign w:val="center"/>
          </w:tcPr>
          <w:p w14:paraId="17C45DA2"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0.080</w:t>
            </w:r>
          </w:p>
        </w:tc>
        <w:tc>
          <w:tcPr>
            <w:tcW w:w="777" w:type="pct"/>
            <w:noWrap/>
            <w:vAlign w:val="center"/>
          </w:tcPr>
          <w:p w14:paraId="17C45DA3"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0.431</w:t>
            </w:r>
          </w:p>
        </w:tc>
      </w:tr>
      <w:tr w:rsidR="0011049B" w:rsidRPr="00CB364C" w14:paraId="17C45DA8" w14:textId="77777777" w:rsidTr="00CB364C">
        <w:trPr>
          <w:jc w:val="center"/>
        </w:trPr>
        <w:tc>
          <w:tcPr>
            <w:tcW w:w="2782" w:type="pct"/>
            <w:noWrap/>
            <w:vAlign w:val="center"/>
          </w:tcPr>
          <w:p w14:paraId="17C45DA5" w14:textId="77777777" w:rsidR="0011049B" w:rsidRPr="00CB364C" w:rsidRDefault="0011049B" w:rsidP="002C2030">
            <w:pPr>
              <w:jc w:val="center"/>
              <w:rPr>
                <w:rFonts w:asciiTheme="majorBidi" w:hAnsiTheme="majorBidi" w:cstheme="majorBidi"/>
                <w:b/>
                <w:bCs/>
                <w:i/>
                <w:iCs/>
                <w:color w:val="000000"/>
                <w:sz w:val="22"/>
                <w:szCs w:val="22"/>
                <w:lang w:eastAsia="en-GB"/>
              </w:rPr>
            </w:pPr>
            <w:r w:rsidRPr="00CB364C">
              <w:rPr>
                <w:rFonts w:asciiTheme="majorBidi" w:hAnsiTheme="majorBidi" w:cstheme="majorBidi"/>
                <w:b/>
                <w:bCs/>
                <w:color w:val="000000"/>
                <w:sz w:val="22"/>
                <w:szCs w:val="22"/>
                <w:lang w:eastAsia="en-GB"/>
              </w:rPr>
              <w:t>CRP (mg/dl)</w:t>
            </w:r>
          </w:p>
        </w:tc>
        <w:tc>
          <w:tcPr>
            <w:tcW w:w="1441" w:type="pct"/>
            <w:noWrap/>
            <w:vAlign w:val="center"/>
          </w:tcPr>
          <w:p w14:paraId="17C45DA6" w14:textId="77777777" w:rsidR="0011049B" w:rsidRPr="00CB364C" w:rsidRDefault="0011049B" w:rsidP="002C2030">
            <w:pPr>
              <w:jc w:val="center"/>
              <w:rPr>
                <w:rFonts w:asciiTheme="majorBidi" w:hAnsiTheme="majorBidi" w:cstheme="majorBidi"/>
                <w:color w:val="000000"/>
                <w:sz w:val="22"/>
                <w:szCs w:val="22"/>
                <w:lang w:eastAsia="en-GB"/>
              </w:rPr>
            </w:pPr>
            <w:r w:rsidRPr="00CB364C">
              <w:rPr>
                <w:rFonts w:asciiTheme="majorBidi" w:hAnsiTheme="majorBidi" w:cstheme="majorBidi"/>
                <w:color w:val="000000"/>
                <w:sz w:val="22"/>
                <w:szCs w:val="22"/>
                <w:lang w:eastAsia="en-GB"/>
              </w:rPr>
              <w:t>-0.332</w:t>
            </w:r>
          </w:p>
        </w:tc>
        <w:tc>
          <w:tcPr>
            <w:tcW w:w="777" w:type="pct"/>
            <w:noWrap/>
            <w:vAlign w:val="center"/>
          </w:tcPr>
          <w:p w14:paraId="17C45DA7" w14:textId="77777777" w:rsidR="0011049B" w:rsidRPr="00CB364C" w:rsidRDefault="0011049B" w:rsidP="002C2030">
            <w:pPr>
              <w:jc w:val="center"/>
              <w:rPr>
                <w:rFonts w:asciiTheme="majorBidi" w:hAnsiTheme="majorBidi" w:cstheme="majorBidi"/>
                <w:b/>
                <w:bCs/>
                <w:color w:val="000000"/>
                <w:sz w:val="22"/>
                <w:szCs w:val="22"/>
                <w:lang w:eastAsia="en-GB"/>
              </w:rPr>
            </w:pPr>
            <w:r w:rsidRPr="00CB364C">
              <w:rPr>
                <w:rFonts w:asciiTheme="majorBidi" w:hAnsiTheme="majorBidi" w:cstheme="majorBidi"/>
                <w:b/>
                <w:bCs/>
                <w:color w:val="000000"/>
                <w:sz w:val="22"/>
                <w:szCs w:val="22"/>
                <w:lang w:eastAsia="en-GB"/>
              </w:rPr>
              <w:t>0.001*</w:t>
            </w:r>
          </w:p>
        </w:tc>
      </w:tr>
    </w:tbl>
    <w:tbl>
      <w:tblPr>
        <w:tblStyle w:val="TableGrid"/>
        <w:tblW w:w="5000" w:type="pct"/>
        <w:jc w:val="center"/>
        <w:tblLayout w:type="fixed"/>
        <w:tblLook w:val="04A0" w:firstRow="1" w:lastRow="0" w:firstColumn="1" w:lastColumn="0" w:noHBand="0" w:noVBand="1"/>
      </w:tblPr>
      <w:tblGrid>
        <w:gridCol w:w="1954"/>
        <w:gridCol w:w="2056"/>
        <w:gridCol w:w="919"/>
        <w:gridCol w:w="2577"/>
        <w:gridCol w:w="1350"/>
      </w:tblGrid>
      <w:tr w:rsidR="008030A2" w:rsidRPr="00E96C5F" w14:paraId="1E64E513" w14:textId="77777777" w:rsidTr="00CB364C">
        <w:trPr>
          <w:trHeight w:val="20"/>
          <w:jc w:val="center"/>
        </w:trPr>
        <w:tc>
          <w:tcPr>
            <w:tcW w:w="1103" w:type="pct"/>
            <w:vMerge w:val="restart"/>
            <w:noWrap/>
            <w:vAlign w:val="center"/>
          </w:tcPr>
          <w:p w14:paraId="40CE3FA7" w14:textId="77777777" w:rsidR="008030A2" w:rsidRPr="00E96C5F" w:rsidRDefault="008030A2" w:rsidP="00BC3A2C">
            <w:pPr>
              <w:jc w:val="center"/>
              <w:rPr>
                <w:rFonts w:asciiTheme="majorBidi" w:eastAsia="Times New Roman" w:hAnsiTheme="majorBidi" w:cstheme="majorBidi"/>
                <w:b/>
                <w:bCs/>
                <w:i/>
                <w:iCs/>
                <w:color w:val="000000" w:themeColor="text1"/>
                <w:sz w:val="26"/>
                <w:szCs w:val="26"/>
                <w:lang w:eastAsia="en-GB"/>
              </w:rPr>
            </w:pPr>
            <w:r w:rsidRPr="00E96C5F">
              <w:rPr>
                <w:rFonts w:asciiTheme="majorBidi" w:eastAsia="Times New Roman" w:hAnsiTheme="majorBidi" w:cstheme="majorBidi"/>
                <w:b/>
                <w:bCs/>
                <w:color w:val="000000" w:themeColor="text1"/>
                <w:sz w:val="26"/>
                <w:szCs w:val="26"/>
                <w:lang w:eastAsia="en-GB"/>
              </w:rPr>
              <w:t>GIT &amp; Liver dysfunction</w:t>
            </w:r>
          </w:p>
        </w:tc>
        <w:tc>
          <w:tcPr>
            <w:tcW w:w="1161" w:type="pct"/>
            <w:vMerge w:val="restart"/>
            <w:vAlign w:val="center"/>
          </w:tcPr>
          <w:p w14:paraId="436CCE86" w14:textId="77777777" w:rsidR="008030A2" w:rsidRPr="00E96C5F" w:rsidRDefault="008030A2" w:rsidP="00BC3A2C">
            <w:pPr>
              <w:jc w:val="center"/>
              <w:rPr>
                <w:rFonts w:asciiTheme="majorBidi" w:hAnsiTheme="majorBidi" w:cstheme="majorBidi"/>
                <w:b/>
                <w:bCs/>
                <w:color w:val="000000" w:themeColor="text1"/>
                <w:sz w:val="26"/>
                <w:szCs w:val="26"/>
              </w:rPr>
            </w:pPr>
            <w:r w:rsidRPr="00E96C5F">
              <w:rPr>
                <w:rFonts w:asciiTheme="majorBidi" w:hAnsiTheme="majorBidi" w:cstheme="majorBidi"/>
                <w:b/>
                <w:bCs/>
                <w:color w:val="000000" w:themeColor="text1"/>
                <w:sz w:val="26"/>
                <w:szCs w:val="26"/>
              </w:rPr>
              <w:t>Ascites</w:t>
            </w:r>
          </w:p>
        </w:tc>
        <w:tc>
          <w:tcPr>
            <w:tcW w:w="519" w:type="pct"/>
            <w:vAlign w:val="center"/>
          </w:tcPr>
          <w:p w14:paraId="403BB0E3" w14:textId="77777777" w:rsidR="008030A2" w:rsidRPr="00E96C5F" w:rsidRDefault="008030A2" w:rsidP="00BC3A2C">
            <w:pPr>
              <w:jc w:val="center"/>
              <w:rPr>
                <w:rFonts w:asciiTheme="majorBidi" w:hAnsiTheme="majorBidi" w:cstheme="majorBidi"/>
                <w:b/>
                <w:bCs/>
                <w:color w:val="000000" w:themeColor="text1"/>
                <w:sz w:val="26"/>
                <w:szCs w:val="26"/>
              </w:rPr>
            </w:pPr>
            <w:r w:rsidRPr="00E96C5F">
              <w:rPr>
                <w:rFonts w:asciiTheme="majorBidi" w:hAnsiTheme="majorBidi" w:cstheme="majorBidi"/>
                <w:b/>
                <w:bCs/>
                <w:color w:val="000000" w:themeColor="text1"/>
                <w:sz w:val="26"/>
                <w:szCs w:val="26"/>
              </w:rPr>
              <w:t>NAD</w:t>
            </w:r>
          </w:p>
        </w:tc>
        <w:tc>
          <w:tcPr>
            <w:tcW w:w="1455" w:type="pct"/>
            <w:vAlign w:val="center"/>
          </w:tcPr>
          <w:p w14:paraId="4CFDD5DF"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223.9 ± 69.9</w:t>
            </w:r>
          </w:p>
        </w:tc>
        <w:tc>
          <w:tcPr>
            <w:tcW w:w="763" w:type="pct"/>
            <w:vMerge w:val="restart"/>
            <w:vAlign w:val="center"/>
          </w:tcPr>
          <w:p w14:paraId="4102AAF2"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0.058</w:t>
            </w:r>
          </w:p>
        </w:tc>
      </w:tr>
      <w:tr w:rsidR="008030A2" w:rsidRPr="00E96C5F" w14:paraId="35C666F4" w14:textId="77777777" w:rsidTr="00CB364C">
        <w:trPr>
          <w:trHeight w:val="20"/>
          <w:jc w:val="center"/>
        </w:trPr>
        <w:tc>
          <w:tcPr>
            <w:tcW w:w="1103" w:type="pct"/>
            <w:vMerge/>
            <w:noWrap/>
            <w:vAlign w:val="center"/>
          </w:tcPr>
          <w:p w14:paraId="1FB4D79B" w14:textId="77777777" w:rsidR="008030A2" w:rsidRPr="00E96C5F" w:rsidRDefault="008030A2" w:rsidP="00BC3A2C">
            <w:pPr>
              <w:jc w:val="center"/>
              <w:rPr>
                <w:rFonts w:asciiTheme="majorBidi" w:eastAsia="Times New Roman" w:hAnsiTheme="majorBidi" w:cstheme="majorBidi"/>
                <w:b/>
                <w:bCs/>
                <w:i/>
                <w:iCs/>
                <w:color w:val="000000" w:themeColor="text1"/>
                <w:sz w:val="26"/>
                <w:szCs w:val="26"/>
                <w:lang w:eastAsia="en-GB"/>
              </w:rPr>
            </w:pPr>
          </w:p>
        </w:tc>
        <w:tc>
          <w:tcPr>
            <w:tcW w:w="1161" w:type="pct"/>
            <w:vMerge/>
            <w:vAlign w:val="center"/>
          </w:tcPr>
          <w:p w14:paraId="77C016A5" w14:textId="77777777" w:rsidR="008030A2" w:rsidRPr="00E96C5F" w:rsidRDefault="008030A2" w:rsidP="00BC3A2C">
            <w:pPr>
              <w:jc w:val="center"/>
              <w:rPr>
                <w:rFonts w:asciiTheme="majorBidi" w:hAnsiTheme="majorBidi" w:cstheme="majorBidi"/>
                <w:b/>
                <w:bCs/>
                <w:color w:val="000000" w:themeColor="text1"/>
                <w:sz w:val="26"/>
                <w:szCs w:val="26"/>
              </w:rPr>
            </w:pPr>
          </w:p>
        </w:tc>
        <w:tc>
          <w:tcPr>
            <w:tcW w:w="519" w:type="pct"/>
            <w:vAlign w:val="center"/>
          </w:tcPr>
          <w:p w14:paraId="1F31A0C5" w14:textId="77777777" w:rsidR="008030A2" w:rsidRPr="00E96C5F" w:rsidRDefault="008030A2" w:rsidP="00BC3A2C">
            <w:pPr>
              <w:jc w:val="center"/>
              <w:rPr>
                <w:rFonts w:asciiTheme="majorBidi" w:hAnsiTheme="majorBidi" w:cstheme="majorBidi"/>
                <w:b/>
                <w:bCs/>
                <w:color w:val="000000" w:themeColor="text1"/>
                <w:sz w:val="26"/>
                <w:szCs w:val="26"/>
              </w:rPr>
            </w:pPr>
            <w:r w:rsidRPr="00E96C5F">
              <w:rPr>
                <w:rFonts w:asciiTheme="majorBidi" w:hAnsiTheme="majorBidi" w:cstheme="majorBidi"/>
                <w:b/>
                <w:bCs/>
                <w:color w:val="000000" w:themeColor="text1"/>
                <w:sz w:val="26"/>
                <w:szCs w:val="26"/>
              </w:rPr>
              <w:t>Mild</w:t>
            </w:r>
          </w:p>
        </w:tc>
        <w:tc>
          <w:tcPr>
            <w:tcW w:w="1455" w:type="pct"/>
            <w:vAlign w:val="center"/>
          </w:tcPr>
          <w:p w14:paraId="4DF15D8A"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324.0 ± 35.5</w:t>
            </w:r>
          </w:p>
        </w:tc>
        <w:tc>
          <w:tcPr>
            <w:tcW w:w="763" w:type="pct"/>
            <w:vMerge/>
            <w:vAlign w:val="center"/>
          </w:tcPr>
          <w:p w14:paraId="3F9E44E9"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p>
        </w:tc>
      </w:tr>
      <w:tr w:rsidR="008030A2" w:rsidRPr="00E96C5F" w14:paraId="158DE837" w14:textId="77777777" w:rsidTr="00CB364C">
        <w:trPr>
          <w:trHeight w:val="20"/>
          <w:jc w:val="center"/>
        </w:trPr>
        <w:tc>
          <w:tcPr>
            <w:tcW w:w="1103" w:type="pct"/>
            <w:vMerge/>
            <w:noWrap/>
            <w:vAlign w:val="center"/>
          </w:tcPr>
          <w:p w14:paraId="17685CFC" w14:textId="77777777" w:rsidR="008030A2" w:rsidRPr="00E96C5F" w:rsidRDefault="008030A2" w:rsidP="00BC3A2C">
            <w:pPr>
              <w:jc w:val="center"/>
              <w:rPr>
                <w:rFonts w:asciiTheme="majorBidi" w:eastAsia="Times New Roman" w:hAnsiTheme="majorBidi" w:cstheme="majorBidi"/>
                <w:b/>
                <w:bCs/>
                <w:i/>
                <w:iCs/>
                <w:color w:val="000000" w:themeColor="text1"/>
                <w:sz w:val="26"/>
                <w:szCs w:val="26"/>
                <w:lang w:eastAsia="en-GB"/>
              </w:rPr>
            </w:pPr>
          </w:p>
        </w:tc>
        <w:tc>
          <w:tcPr>
            <w:tcW w:w="1161" w:type="pct"/>
            <w:vMerge/>
            <w:vAlign w:val="center"/>
          </w:tcPr>
          <w:p w14:paraId="19C3E7D2" w14:textId="77777777" w:rsidR="008030A2" w:rsidRPr="00E96C5F" w:rsidRDefault="008030A2" w:rsidP="00BC3A2C">
            <w:pPr>
              <w:jc w:val="center"/>
              <w:rPr>
                <w:rFonts w:asciiTheme="majorBidi" w:hAnsiTheme="majorBidi" w:cstheme="majorBidi"/>
                <w:b/>
                <w:bCs/>
                <w:color w:val="000000" w:themeColor="text1"/>
                <w:sz w:val="26"/>
                <w:szCs w:val="26"/>
              </w:rPr>
            </w:pPr>
          </w:p>
        </w:tc>
        <w:tc>
          <w:tcPr>
            <w:tcW w:w="519" w:type="pct"/>
            <w:vAlign w:val="center"/>
          </w:tcPr>
          <w:p w14:paraId="0BA12694" w14:textId="77777777" w:rsidR="008030A2" w:rsidRPr="00E96C5F" w:rsidRDefault="008030A2" w:rsidP="00BC3A2C">
            <w:pPr>
              <w:jc w:val="center"/>
              <w:rPr>
                <w:rFonts w:asciiTheme="majorBidi" w:hAnsiTheme="majorBidi" w:cstheme="majorBidi"/>
                <w:b/>
                <w:bCs/>
                <w:color w:val="000000" w:themeColor="text1"/>
                <w:sz w:val="26"/>
                <w:szCs w:val="26"/>
              </w:rPr>
            </w:pPr>
            <w:r w:rsidRPr="00E96C5F">
              <w:rPr>
                <w:rFonts w:asciiTheme="majorBidi" w:hAnsiTheme="majorBidi" w:cstheme="majorBidi"/>
                <w:b/>
                <w:bCs/>
                <w:color w:val="000000" w:themeColor="text1"/>
                <w:sz w:val="26"/>
                <w:szCs w:val="26"/>
              </w:rPr>
              <w:t>Mild to moderate</w:t>
            </w:r>
          </w:p>
        </w:tc>
        <w:tc>
          <w:tcPr>
            <w:tcW w:w="1455" w:type="pct"/>
            <w:vAlign w:val="center"/>
          </w:tcPr>
          <w:p w14:paraId="4051B396"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127.8 ± 0.0</w:t>
            </w:r>
          </w:p>
        </w:tc>
        <w:tc>
          <w:tcPr>
            <w:tcW w:w="763" w:type="pct"/>
            <w:vMerge/>
            <w:vAlign w:val="center"/>
          </w:tcPr>
          <w:p w14:paraId="196367B2"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p>
        </w:tc>
      </w:tr>
      <w:tr w:rsidR="008030A2" w:rsidRPr="00E96C5F" w14:paraId="6650057E" w14:textId="77777777" w:rsidTr="00CB364C">
        <w:trPr>
          <w:trHeight w:val="20"/>
          <w:jc w:val="center"/>
        </w:trPr>
        <w:tc>
          <w:tcPr>
            <w:tcW w:w="1103" w:type="pct"/>
            <w:vMerge/>
            <w:noWrap/>
            <w:vAlign w:val="center"/>
          </w:tcPr>
          <w:p w14:paraId="00124393" w14:textId="77777777" w:rsidR="008030A2" w:rsidRPr="00E96C5F" w:rsidRDefault="008030A2" w:rsidP="00BC3A2C">
            <w:pPr>
              <w:jc w:val="center"/>
              <w:rPr>
                <w:rFonts w:asciiTheme="majorBidi" w:eastAsia="Times New Roman" w:hAnsiTheme="majorBidi" w:cstheme="majorBidi"/>
                <w:b/>
                <w:bCs/>
                <w:i/>
                <w:iCs/>
                <w:color w:val="000000" w:themeColor="text1"/>
                <w:sz w:val="26"/>
                <w:szCs w:val="26"/>
                <w:lang w:eastAsia="en-GB"/>
              </w:rPr>
            </w:pPr>
          </w:p>
        </w:tc>
        <w:tc>
          <w:tcPr>
            <w:tcW w:w="1680" w:type="pct"/>
            <w:gridSpan w:val="2"/>
            <w:vAlign w:val="center"/>
          </w:tcPr>
          <w:p w14:paraId="57B71DB7" w14:textId="77777777" w:rsidR="008030A2" w:rsidRPr="00E96C5F" w:rsidRDefault="008030A2" w:rsidP="00BC3A2C">
            <w:pPr>
              <w:jc w:val="center"/>
              <w:rPr>
                <w:rFonts w:asciiTheme="majorBidi" w:hAnsiTheme="majorBidi" w:cstheme="majorBidi"/>
                <w:b/>
                <w:bCs/>
                <w:color w:val="000000" w:themeColor="text1"/>
                <w:sz w:val="26"/>
                <w:szCs w:val="26"/>
              </w:rPr>
            </w:pPr>
            <w:r w:rsidRPr="00E96C5F">
              <w:rPr>
                <w:rFonts w:asciiTheme="majorBidi" w:hAnsiTheme="majorBidi" w:cstheme="majorBidi"/>
                <w:b/>
                <w:bCs/>
                <w:color w:val="000000" w:themeColor="text1"/>
                <w:sz w:val="26"/>
                <w:szCs w:val="26"/>
              </w:rPr>
              <w:t>Jaundice</w:t>
            </w:r>
          </w:p>
        </w:tc>
        <w:tc>
          <w:tcPr>
            <w:tcW w:w="1455" w:type="pct"/>
            <w:vAlign w:val="center"/>
          </w:tcPr>
          <w:p w14:paraId="26FBE1FB"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221.98 ± 74.3</w:t>
            </w:r>
          </w:p>
        </w:tc>
        <w:tc>
          <w:tcPr>
            <w:tcW w:w="763" w:type="pct"/>
            <w:vAlign w:val="center"/>
          </w:tcPr>
          <w:p w14:paraId="28191BE6"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0.598</w:t>
            </w:r>
          </w:p>
        </w:tc>
      </w:tr>
      <w:tr w:rsidR="008030A2" w:rsidRPr="00E96C5F" w14:paraId="0F924B19" w14:textId="77777777" w:rsidTr="00CB364C">
        <w:trPr>
          <w:trHeight w:val="20"/>
          <w:jc w:val="center"/>
        </w:trPr>
        <w:tc>
          <w:tcPr>
            <w:tcW w:w="1103" w:type="pct"/>
            <w:vMerge/>
            <w:noWrap/>
            <w:vAlign w:val="center"/>
          </w:tcPr>
          <w:p w14:paraId="26EFA2CB" w14:textId="77777777" w:rsidR="008030A2" w:rsidRPr="00E96C5F" w:rsidRDefault="008030A2" w:rsidP="00BC3A2C">
            <w:pPr>
              <w:jc w:val="center"/>
              <w:rPr>
                <w:rFonts w:asciiTheme="majorBidi" w:eastAsia="Times New Roman" w:hAnsiTheme="majorBidi" w:cstheme="majorBidi"/>
                <w:b/>
                <w:bCs/>
                <w:i/>
                <w:iCs/>
                <w:color w:val="000000" w:themeColor="text1"/>
                <w:sz w:val="26"/>
                <w:szCs w:val="26"/>
                <w:lang w:eastAsia="en-GB"/>
              </w:rPr>
            </w:pPr>
          </w:p>
        </w:tc>
        <w:tc>
          <w:tcPr>
            <w:tcW w:w="1680" w:type="pct"/>
            <w:gridSpan w:val="2"/>
            <w:vAlign w:val="center"/>
          </w:tcPr>
          <w:p w14:paraId="52450E6D" w14:textId="77777777" w:rsidR="008030A2" w:rsidRPr="00E96C5F" w:rsidRDefault="008030A2" w:rsidP="00BC3A2C">
            <w:pPr>
              <w:jc w:val="center"/>
              <w:rPr>
                <w:rFonts w:asciiTheme="majorBidi" w:hAnsiTheme="majorBidi" w:cstheme="majorBidi"/>
                <w:b/>
                <w:bCs/>
                <w:color w:val="000000" w:themeColor="text1"/>
                <w:sz w:val="26"/>
                <w:szCs w:val="26"/>
              </w:rPr>
            </w:pPr>
            <w:r w:rsidRPr="00E96C5F">
              <w:rPr>
                <w:rFonts w:asciiTheme="majorBidi" w:hAnsiTheme="majorBidi" w:cstheme="majorBidi"/>
                <w:b/>
                <w:bCs/>
                <w:color w:val="000000" w:themeColor="text1"/>
                <w:sz w:val="26"/>
                <w:szCs w:val="26"/>
              </w:rPr>
              <w:t>Vomiting</w:t>
            </w:r>
          </w:p>
        </w:tc>
        <w:tc>
          <w:tcPr>
            <w:tcW w:w="1455" w:type="pct"/>
            <w:vAlign w:val="center"/>
          </w:tcPr>
          <w:p w14:paraId="3E474CC8"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239.1 ± 83.1</w:t>
            </w:r>
          </w:p>
        </w:tc>
        <w:tc>
          <w:tcPr>
            <w:tcW w:w="763" w:type="pct"/>
            <w:vAlign w:val="center"/>
          </w:tcPr>
          <w:p w14:paraId="50595EAF"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0.154</w:t>
            </w:r>
          </w:p>
        </w:tc>
      </w:tr>
      <w:tr w:rsidR="008030A2" w:rsidRPr="00E96C5F" w14:paraId="467D0BF3" w14:textId="77777777" w:rsidTr="00CB364C">
        <w:trPr>
          <w:trHeight w:val="20"/>
          <w:jc w:val="center"/>
        </w:trPr>
        <w:tc>
          <w:tcPr>
            <w:tcW w:w="1103" w:type="pct"/>
            <w:vMerge/>
            <w:noWrap/>
            <w:vAlign w:val="center"/>
          </w:tcPr>
          <w:p w14:paraId="7A57CAA8" w14:textId="77777777" w:rsidR="008030A2" w:rsidRPr="00E96C5F" w:rsidRDefault="008030A2" w:rsidP="00BC3A2C">
            <w:pPr>
              <w:jc w:val="center"/>
              <w:rPr>
                <w:rFonts w:asciiTheme="majorBidi" w:eastAsia="Times New Roman" w:hAnsiTheme="majorBidi" w:cstheme="majorBidi"/>
                <w:b/>
                <w:bCs/>
                <w:i/>
                <w:iCs/>
                <w:color w:val="000000" w:themeColor="text1"/>
                <w:sz w:val="26"/>
                <w:szCs w:val="26"/>
                <w:lang w:eastAsia="en-GB"/>
              </w:rPr>
            </w:pPr>
          </w:p>
        </w:tc>
        <w:tc>
          <w:tcPr>
            <w:tcW w:w="1680" w:type="pct"/>
            <w:gridSpan w:val="2"/>
            <w:vAlign w:val="center"/>
          </w:tcPr>
          <w:p w14:paraId="1506814D" w14:textId="77777777" w:rsidR="008030A2" w:rsidRPr="00E96C5F" w:rsidRDefault="008030A2" w:rsidP="00BC3A2C">
            <w:pPr>
              <w:jc w:val="center"/>
              <w:rPr>
                <w:rFonts w:asciiTheme="majorBidi" w:hAnsiTheme="majorBidi" w:cstheme="majorBidi"/>
                <w:b/>
                <w:bCs/>
                <w:color w:val="000000" w:themeColor="text1"/>
                <w:sz w:val="26"/>
                <w:szCs w:val="26"/>
              </w:rPr>
            </w:pPr>
            <w:r w:rsidRPr="00E96C5F">
              <w:rPr>
                <w:rFonts w:asciiTheme="majorBidi" w:hAnsiTheme="majorBidi" w:cstheme="majorBidi"/>
                <w:b/>
                <w:bCs/>
                <w:color w:val="000000" w:themeColor="text1"/>
                <w:sz w:val="26"/>
                <w:szCs w:val="26"/>
              </w:rPr>
              <w:t>Constipation</w:t>
            </w:r>
          </w:p>
        </w:tc>
        <w:tc>
          <w:tcPr>
            <w:tcW w:w="1455" w:type="pct"/>
            <w:vAlign w:val="center"/>
          </w:tcPr>
          <w:p w14:paraId="359B1A99"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152.5 ± 65.1</w:t>
            </w:r>
          </w:p>
        </w:tc>
        <w:tc>
          <w:tcPr>
            <w:tcW w:w="763" w:type="pct"/>
            <w:vAlign w:val="center"/>
          </w:tcPr>
          <w:p w14:paraId="1A583F31" w14:textId="77777777" w:rsidR="008030A2" w:rsidRPr="00E96C5F" w:rsidRDefault="008030A2" w:rsidP="00BC3A2C">
            <w:pPr>
              <w:jc w:val="center"/>
              <w:rPr>
                <w:rFonts w:asciiTheme="majorBidi" w:eastAsia="Times New Roman" w:hAnsiTheme="majorBidi" w:cstheme="majorBidi"/>
                <w:b/>
                <w:bCs/>
                <w:color w:val="000000" w:themeColor="text1"/>
                <w:sz w:val="26"/>
                <w:szCs w:val="26"/>
                <w:lang w:eastAsia="en-GB"/>
              </w:rPr>
            </w:pPr>
            <w:r w:rsidRPr="00E96C5F">
              <w:rPr>
                <w:rFonts w:asciiTheme="majorBidi" w:eastAsia="Times New Roman" w:hAnsiTheme="majorBidi" w:cstheme="majorBidi"/>
                <w:b/>
                <w:bCs/>
                <w:color w:val="000000" w:themeColor="text1"/>
                <w:sz w:val="26"/>
                <w:szCs w:val="26"/>
                <w:lang w:eastAsia="en-GB"/>
              </w:rPr>
              <w:t>0.006*</w:t>
            </w:r>
          </w:p>
        </w:tc>
      </w:tr>
      <w:tr w:rsidR="008030A2" w:rsidRPr="00E96C5F" w14:paraId="57722FAF" w14:textId="77777777" w:rsidTr="00CB364C">
        <w:trPr>
          <w:trHeight w:val="20"/>
          <w:jc w:val="center"/>
        </w:trPr>
        <w:tc>
          <w:tcPr>
            <w:tcW w:w="1103" w:type="pct"/>
            <w:vMerge/>
            <w:noWrap/>
            <w:vAlign w:val="center"/>
          </w:tcPr>
          <w:p w14:paraId="46403840" w14:textId="77777777" w:rsidR="008030A2" w:rsidRPr="00E96C5F" w:rsidRDefault="008030A2" w:rsidP="00BC3A2C">
            <w:pPr>
              <w:jc w:val="center"/>
              <w:rPr>
                <w:rFonts w:asciiTheme="majorBidi" w:eastAsia="Times New Roman" w:hAnsiTheme="majorBidi" w:cstheme="majorBidi"/>
                <w:b/>
                <w:bCs/>
                <w:i/>
                <w:iCs/>
                <w:color w:val="000000" w:themeColor="text1"/>
                <w:sz w:val="26"/>
                <w:szCs w:val="26"/>
                <w:lang w:eastAsia="en-GB"/>
              </w:rPr>
            </w:pPr>
          </w:p>
        </w:tc>
        <w:tc>
          <w:tcPr>
            <w:tcW w:w="1680" w:type="pct"/>
            <w:gridSpan w:val="2"/>
            <w:vAlign w:val="center"/>
          </w:tcPr>
          <w:p w14:paraId="28BADA53" w14:textId="77777777" w:rsidR="008030A2" w:rsidRPr="00E96C5F" w:rsidRDefault="008030A2" w:rsidP="00BC3A2C">
            <w:pPr>
              <w:jc w:val="center"/>
              <w:rPr>
                <w:rFonts w:asciiTheme="majorBidi" w:hAnsiTheme="majorBidi" w:cstheme="majorBidi"/>
                <w:b/>
                <w:bCs/>
                <w:color w:val="000000" w:themeColor="text1"/>
                <w:sz w:val="26"/>
                <w:szCs w:val="26"/>
              </w:rPr>
            </w:pPr>
            <w:r w:rsidRPr="00E96C5F">
              <w:rPr>
                <w:rFonts w:asciiTheme="majorBidi" w:hAnsiTheme="majorBidi" w:cstheme="majorBidi"/>
                <w:b/>
                <w:bCs/>
                <w:color w:val="000000" w:themeColor="text1"/>
                <w:sz w:val="26"/>
                <w:szCs w:val="26"/>
              </w:rPr>
              <w:t>Feeding intolerance</w:t>
            </w:r>
          </w:p>
        </w:tc>
        <w:tc>
          <w:tcPr>
            <w:tcW w:w="1455" w:type="pct"/>
            <w:vAlign w:val="center"/>
          </w:tcPr>
          <w:p w14:paraId="23566B49"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231.8 ± 81.5</w:t>
            </w:r>
          </w:p>
        </w:tc>
        <w:tc>
          <w:tcPr>
            <w:tcW w:w="763" w:type="pct"/>
            <w:vAlign w:val="center"/>
          </w:tcPr>
          <w:p w14:paraId="455E8DC9"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0.474</w:t>
            </w:r>
          </w:p>
        </w:tc>
      </w:tr>
      <w:tr w:rsidR="008030A2" w:rsidRPr="00E96C5F" w14:paraId="3AA41964" w14:textId="77777777" w:rsidTr="00CB364C">
        <w:trPr>
          <w:trHeight w:val="20"/>
          <w:jc w:val="center"/>
        </w:trPr>
        <w:tc>
          <w:tcPr>
            <w:tcW w:w="1103" w:type="pct"/>
            <w:vMerge/>
            <w:noWrap/>
            <w:vAlign w:val="center"/>
          </w:tcPr>
          <w:p w14:paraId="529C3A58" w14:textId="77777777" w:rsidR="008030A2" w:rsidRPr="00E96C5F" w:rsidRDefault="008030A2" w:rsidP="00BC3A2C">
            <w:pPr>
              <w:jc w:val="center"/>
              <w:rPr>
                <w:rFonts w:asciiTheme="majorBidi" w:eastAsia="Times New Roman" w:hAnsiTheme="majorBidi" w:cstheme="majorBidi"/>
                <w:b/>
                <w:bCs/>
                <w:i/>
                <w:iCs/>
                <w:color w:val="000000" w:themeColor="text1"/>
                <w:sz w:val="26"/>
                <w:szCs w:val="26"/>
                <w:lang w:eastAsia="en-GB"/>
              </w:rPr>
            </w:pPr>
          </w:p>
        </w:tc>
        <w:tc>
          <w:tcPr>
            <w:tcW w:w="1680" w:type="pct"/>
            <w:gridSpan w:val="2"/>
            <w:vAlign w:val="center"/>
          </w:tcPr>
          <w:p w14:paraId="4E771FC7" w14:textId="77777777" w:rsidR="008030A2" w:rsidRPr="00E96C5F" w:rsidRDefault="008030A2" w:rsidP="00BC3A2C">
            <w:pPr>
              <w:jc w:val="center"/>
              <w:rPr>
                <w:rFonts w:asciiTheme="majorBidi" w:hAnsiTheme="majorBidi" w:cstheme="majorBidi"/>
                <w:b/>
                <w:bCs/>
                <w:color w:val="000000" w:themeColor="text1"/>
                <w:sz w:val="26"/>
                <w:szCs w:val="26"/>
              </w:rPr>
            </w:pPr>
            <w:r w:rsidRPr="00E96C5F">
              <w:rPr>
                <w:rFonts w:asciiTheme="majorBidi" w:hAnsiTheme="majorBidi" w:cstheme="majorBidi"/>
                <w:b/>
                <w:bCs/>
                <w:color w:val="000000" w:themeColor="text1"/>
                <w:sz w:val="26"/>
                <w:szCs w:val="26"/>
              </w:rPr>
              <w:t>Hepatomegaly</w:t>
            </w:r>
          </w:p>
        </w:tc>
        <w:tc>
          <w:tcPr>
            <w:tcW w:w="1455" w:type="pct"/>
            <w:vAlign w:val="center"/>
          </w:tcPr>
          <w:p w14:paraId="4B0AFF04" w14:textId="77777777" w:rsidR="008030A2" w:rsidRPr="00E96C5F" w:rsidRDefault="008030A2" w:rsidP="00BC3A2C">
            <w:pPr>
              <w:jc w:val="center"/>
              <w:rPr>
                <w:rFonts w:asciiTheme="majorBidi" w:eastAsia="Times New Roman" w:hAnsiTheme="majorBidi" w:cstheme="majorBidi"/>
                <w:color w:val="000000" w:themeColor="text1"/>
                <w:sz w:val="26"/>
                <w:szCs w:val="26"/>
                <w:lang w:eastAsia="en-GB"/>
              </w:rPr>
            </w:pPr>
            <w:r w:rsidRPr="00E96C5F">
              <w:rPr>
                <w:rFonts w:asciiTheme="majorBidi" w:eastAsia="Times New Roman" w:hAnsiTheme="majorBidi" w:cstheme="majorBidi"/>
                <w:color w:val="000000" w:themeColor="text1"/>
                <w:sz w:val="26"/>
                <w:szCs w:val="26"/>
                <w:lang w:eastAsia="en-GB"/>
              </w:rPr>
              <w:t>210.9 ± 67.2</w:t>
            </w:r>
          </w:p>
        </w:tc>
        <w:tc>
          <w:tcPr>
            <w:tcW w:w="763" w:type="pct"/>
            <w:vAlign w:val="center"/>
          </w:tcPr>
          <w:p w14:paraId="7FE6219A" w14:textId="77777777" w:rsidR="008030A2" w:rsidRPr="00E96C5F" w:rsidRDefault="008030A2" w:rsidP="00BC3A2C">
            <w:pPr>
              <w:jc w:val="center"/>
              <w:rPr>
                <w:rFonts w:asciiTheme="majorBidi" w:eastAsia="Times New Roman" w:hAnsiTheme="majorBidi" w:cstheme="majorBidi"/>
                <w:b/>
                <w:bCs/>
                <w:color w:val="000000" w:themeColor="text1"/>
                <w:sz w:val="26"/>
                <w:szCs w:val="26"/>
                <w:lang w:eastAsia="en-GB"/>
              </w:rPr>
            </w:pPr>
            <w:r w:rsidRPr="00E96C5F">
              <w:rPr>
                <w:rFonts w:asciiTheme="majorBidi" w:eastAsia="Times New Roman" w:hAnsiTheme="majorBidi" w:cstheme="majorBidi"/>
                <w:b/>
                <w:bCs/>
                <w:color w:val="000000" w:themeColor="text1"/>
                <w:sz w:val="26"/>
                <w:szCs w:val="26"/>
                <w:lang w:eastAsia="en-GB"/>
              </w:rPr>
              <w:t>0.030*</w:t>
            </w:r>
          </w:p>
        </w:tc>
      </w:tr>
    </w:tbl>
    <w:p w14:paraId="17C45DA9" w14:textId="65E4EFDE" w:rsidR="0011049B" w:rsidRPr="00E96C5F" w:rsidRDefault="0011049B" w:rsidP="00CB364C">
      <w:pPr>
        <w:pStyle w:val="Footnote"/>
      </w:pPr>
      <w:proofErr w:type="spellStart"/>
      <w:r w:rsidRPr="00E96C5F">
        <w:t>Hb</w:t>
      </w:r>
      <w:proofErr w:type="spellEnd"/>
      <w:r w:rsidRPr="00E96C5F">
        <w:t xml:space="preserve">: hemoglobin, PLT: platelet count, TLC: total leukocyte count, ALT: Alanine transaminase, AST: aspartate aminotransferase, APTT: Activated Partial </w:t>
      </w:r>
      <w:proofErr w:type="spellStart"/>
      <w:r w:rsidRPr="00E96C5F">
        <w:t>Thromboplastin</w:t>
      </w:r>
      <w:proofErr w:type="spellEnd"/>
      <w:r w:rsidRPr="00E96C5F">
        <w:t xml:space="preserve"> Clotting Time, INR: international normalized ratio, CRP: </w:t>
      </w:r>
      <w:proofErr w:type="gramStart"/>
      <w:r w:rsidRPr="00E96C5F">
        <w:t>C-Reactive Protein</w:t>
      </w:r>
      <w:proofErr w:type="gramEnd"/>
      <w:r w:rsidRPr="00E96C5F">
        <w:t>, FGF19: Fibroblast growth factor 19, r: coefficient correlation, *: statistically significant as P value &lt;0.05.</w:t>
      </w:r>
    </w:p>
    <w:p w14:paraId="17C45DAA" w14:textId="77777777" w:rsidR="0011049B" w:rsidRPr="00E96C5F" w:rsidRDefault="0011049B">
      <w:pPr>
        <w:rPr>
          <w:sz w:val="26"/>
          <w:szCs w:val="26"/>
        </w:rPr>
      </w:pPr>
      <w:bookmarkStart w:id="6" w:name="_Ref123790746"/>
      <w:bookmarkStart w:id="7" w:name="_Toc125858159"/>
      <w:bookmarkStart w:id="8" w:name="_Toc126111095"/>
      <w:bookmarkStart w:id="9" w:name="_Toc126334339"/>
      <w:bookmarkStart w:id="10" w:name="_Toc126795810"/>
      <w:r w:rsidRPr="00E96C5F">
        <w:rPr>
          <w:sz w:val="26"/>
          <w:szCs w:val="26"/>
        </w:rPr>
        <w:br w:type="page"/>
      </w:r>
    </w:p>
    <w:p w14:paraId="17C45DAB" w14:textId="7A4731B5" w:rsidR="005B71B3" w:rsidRPr="00783A2A" w:rsidRDefault="005B71B3" w:rsidP="007F1DC6">
      <w:pPr>
        <w:pStyle w:val="Tablecap"/>
      </w:pPr>
      <w:bookmarkStart w:id="11" w:name="_Toc128373736"/>
      <w:bookmarkStart w:id="12" w:name="_Toc128588859"/>
      <w:bookmarkStart w:id="13" w:name="_Toc128590358"/>
      <w:r w:rsidRPr="00783A2A">
        <w:lastRenderedPageBreak/>
        <w:t xml:space="preserve">Table </w:t>
      </w:r>
      <w:r w:rsidR="007F1DC6" w:rsidRPr="00783A2A">
        <w:t>2</w:t>
      </w:r>
      <w:r w:rsidRPr="00783A2A">
        <w:t>: Diagnostic performance of FGF 19 level for prediction of Gastrointestinal-Liver Dysfunction in Neonatal Sepsis</w:t>
      </w:r>
      <w:bookmarkEnd w:id="11"/>
      <w:bookmarkEnd w:id="12"/>
      <w:bookmarkEnd w:id="13"/>
    </w:p>
    <w:tbl>
      <w:tblPr>
        <w:tblStyle w:val="TableGrid1"/>
        <w:tblW w:w="5000" w:type="pct"/>
        <w:tblLook w:val="04A0" w:firstRow="1" w:lastRow="0" w:firstColumn="1" w:lastColumn="0" w:noHBand="0" w:noVBand="1"/>
      </w:tblPr>
      <w:tblGrid>
        <w:gridCol w:w="1472"/>
        <w:gridCol w:w="936"/>
        <w:gridCol w:w="1633"/>
        <w:gridCol w:w="1548"/>
        <w:gridCol w:w="644"/>
        <w:gridCol w:w="781"/>
        <w:gridCol w:w="781"/>
        <w:gridCol w:w="1061"/>
      </w:tblGrid>
      <w:tr w:rsidR="00FF1D46" w:rsidRPr="00783A2A" w14:paraId="17C45DB4" w14:textId="77777777" w:rsidTr="00FF1D46">
        <w:trPr>
          <w:trHeight w:val="113"/>
        </w:trPr>
        <w:tc>
          <w:tcPr>
            <w:tcW w:w="838" w:type="pct"/>
            <w:noWrap/>
            <w:vAlign w:val="center"/>
            <w:hideMark/>
          </w:tcPr>
          <w:p w14:paraId="17C45DAC" w14:textId="77777777" w:rsidR="005B71B3" w:rsidRPr="00783A2A" w:rsidRDefault="005B71B3" w:rsidP="00FF1D46">
            <w:pPr>
              <w:jc w:val="center"/>
              <w:rPr>
                <w:rFonts w:asciiTheme="majorBidi" w:hAnsiTheme="majorBidi" w:cstheme="majorBidi"/>
                <w:color w:val="000000" w:themeColor="text1"/>
                <w:sz w:val="22"/>
                <w:szCs w:val="22"/>
                <w:lang w:val="en-GB" w:eastAsia="en-GB"/>
              </w:rPr>
            </w:pPr>
          </w:p>
        </w:tc>
        <w:tc>
          <w:tcPr>
            <w:tcW w:w="535" w:type="pct"/>
            <w:noWrap/>
            <w:vAlign w:val="center"/>
          </w:tcPr>
          <w:p w14:paraId="17C45DAD" w14:textId="77777777" w:rsidR="005B71B3" w:rsidRPr="00783A2A" w:rsidRDefault="005B71B3" w:rsidP="00FF1D46">
            <w:pPr>
              <w:jc w:val="center"/>
              <w:rPr>
                <w:rFonts w:asciiTheme="majorBidi" w:hAnsiTheme="majorBidi" w:cstheme="majorBidi"/>
                <w:b/>
                <w:bCs/>
                <w:color w:val="000000" w:themeColor="text1"/>
                <w:sz w:val="22"/>
                <w:szCs w:val="22"/>
                <w:lang w:val="en-GB" w:eastAsia="en-GB"/>
              </w:rPr>
            </w:pPr>
            <w:r w:rsidRPr="00783A2A">
              <w:rPr>
                <w:rFonts w:asciiTheme="majorBidi" w:hAnsiTheme="majorBidi" w:cstheme="majorBidi"/>
                <w:b/>
                <w:bCs/>
                <w:color w:val="000000" w:themeColor="text1"/>
                <w:sz w:val="22"/>
                <w:szCs w:val="22"/>
                <w:lang w:val="en-GB" w:eastAsia="en-GB"/>
              </w:rPr>
              <w:t>Cut off</w:t>
            </w:r>
          </w:p>
        </w:tc>
        <w:tc>
          <w:tcPr>
            <w:tcW w:w="929" w:type="pct"/>
            <w:vAlign w:val="center"/>
          </w:tcPr>
          <w:p w14:paraId="17C45DAE" w14:textId="77777777" w:rsidR="005B71B3" w:rsidRPr="00783A2A" w:rsidRDefault="005B71B3" w:rsidP="00FF1D46">
            <w:pPr>
              <w:jc w:val="center"/>
              <w:rPr>
                <w:rFonts w:asciiTheme="majorBidi" w:hAnsiTheme="majorBidi" w:cstheme="majorBidi"/>
                <w:b/>
                <w:bCs/>
                <w:color w:val="000000" w:themeColor="text1"/>
                <w:sz w:val="22"/>
                <w:szCs w:val="22"/>
                <w:lang w:val="en-GB" w:eastAsia="en-GB"/>
              </w:rPr>
            </w:pPr>
            <w:r w:rsidRPr="00783A2A">
              <w:rPr>
                <w:rFonts w:asciiTheme="majorBidi" w:hAnsiTheme="majorBidi" w:cstheme="majorBidi"/>
                <w:b/>
                <w:bCs/>
                <w:color w:val="000000" w:themeColor="text1"/>
                <w:sz w:val="22"/>
                <w:szCs w:val="22"/>
                <w:lang w:val="en-GB" w:eastAsia="en-GB"/>
              </w:rPr>
              <w:t>Sensitivity %</w:t>
            </w:r>
          </w:p>
        </w:tc>
        <w:tc>
          <w:tcPr>
            <w:tcW w:w="881" w:type="pct"/>
            <w:vAlign w:val="center"/>
          </w:tcPr>
          <w:p w14:paraId="17C45DAF" w14:textId="77777777" w:rsidR="005B71B3" w:rsidRPr="00783A2A" w:rsidRDefault="005B71B3" w:rsidP="00FF1D46">
            <w:pPr>
              <w:jc w:val="center"/>
              <w:rPr>
                <w:rFonts w:asciiTheme="majorBidi" w:hAnsiTheme="majorBidi" w:cstheme="majorBidi"/>
                <w:b/>
                <w:bCs/>
                <w:color w:val="000000" w:themeColor="text1"/>
                <w:sz w:val="22"/>
                <w:szCs w:val="22"/>
                <w:lang w:val="en-GB" w:eastAsia="en-GB"/>
              </w:rPr>
            </w:pPr>
            <w:r w:rsidRPr="00783A2A">
              <w:rPr>
                <w:rFonts w:asciiTheme="majorBidi" w:hAnsiTheme="majorBidi" w:cstheme="majorBidi"/>
                <w:b/>
                <w:bCs/>
                <w:color w:val="000000" w:themeColor="text1"/>
                <w:sz w:val="22"/>
                <w:szCs w:val="22"/>
                <w:lang w:val="en-GB" w:eastAsia="en-GB"/>
              </w:rPr>
              <w:t>Specificity %</w:t>
            </w:r>
          </w:p>
        </w:tc>
        <w:tc>
          <w:tcPr>
            <w:tcW w:w="316" w:type="pct"/>
            <w:vAlign w:val="center"/>
          </w:tcPr>
          <w:p w14:paraId="17C45DB0" w14:textId="77777777" w:rsidR="005B71B3" w:rsidRPr="00783A2A" w:rsidRDefault="005B71B3" w:rsidP="00FF1D46">
            <w:pPr>
              <w:jc w:val="center"/>
              <w:rPr>
                <w:rFonts w:asciiTheme="majorBidi" w:hAnsiTheme="majorBidi" w:cstheme="majorBidi"/>
                <w:b/>
                <w:bCs/>
                <w:color w:val="000000" w:themeColor="text1"/>
                <w:sz w:val="22"/>
                <w:szCs w:val="22"/>
                <w:lang w:val="en-GB" w:eastAsia="en-GB"/>
              </w:rPr>
            </w:pPr>
            <w:r w:rsidRPr="00783A2A">
              <w:rPr>
                <w:rFonts w:asciiTheme="majorBidi" w:hAnsiTheme="majorBidi" w:cstheme="majorBidi"/>
                <w:b/>
                <w:bCs/>
                <w:color w:val="000000" w:themeColor="text1"/>
                <w:sz w:val="22"/>
                <w:szCs w:val="22"/>
                <w:lang w:val="en-GB" w:eastAsia="en-GB"/>
              </w:rPr>
              <w:t>PPV</w:t>
            </w:r>
          </w:p>
        </w:tc>
        <w:tc>
          <w:tcPr>
            <w:tcW w:w="448" w:type="pct"/>
            <w:vAlign w:val="center"/>
          </w:tcPr>
          <w:p w14:paraId="17C45DB1" w14:textId="77777777" w:rsidR="005B71B3" w:rsidRPr="00783A2A" w:rsidRDefault="005B71B3" w:rsidP="00FF1D46">
            <w:pPr>
              <w:jc w:val="center"/>
              <w:rPr>
                <w:rFonts w:asciiTheme="majorBidi" w:hAnsiTheme="majorBidi" w:cstheme="majorBidi"/>
                <w:b/>
                <w:bCs/>
                <w:color w:val="000000" w:themeColor="text1"/>
                <w:sz w:val="22"/>
                <w:szCs w:val="22"/>
                <w:lang w:val="en-GB" w:eastAsia="en-GB"/>
              </w:rPr>
            </w:pPr>
            <w:r w:rsidRPr="00783A2A">
              <w:rPr>
                <w:rFonts w:asciiTheme="majorBidi" w:hAnsiTheme="majorBidi" w:cstheme="majorBidi"/>
                <w:b/>
                <w:bCs/>
                <w:color w:val="000000" w:themeColor="text1"/>
                <w:sz w:val="22"/>
                <w:szCs w:val="22"/>
                <w:lang w:val="en-GB" w:eastAsia="en-GB"/>
              </w:rPr>
              <w:t>NPV</w:t>
            </w:r>
          </w:p>
        </w:tc>
        <w:tc>
          <w:tcPr>
            <w:tcW w:w="448" w:type="pct"/>
            <w:noWrap/>
            <w:vAlign w:val="center"/>
          </w:tcPr>
          <w:p w14:paraId="17C45DB2" w14:textId="77777777" w:rsidR="005B71B3" w:rsidRPr="00783A2A" w:rsidRDefault="005B71B3" w:rsidP="00FF1D46">
            <w:pPr>
              <w:jc w:val="center"/>
              <w:rPr>
                <w:rFonts w:asciiTheme="majorBidi" w:hAnsiTheme="majorBidi" w:cstheme="majorBidi"/>
                <w:b/>
                <w:bCs/>
                <w:color w:val="000000" w:themeColor="text1"/>
                <w:sz w:val="22"/>
                <w:szCs w:val="22"/>
                <w:lang w:val="en-GB" w:eastAsia="en-GB"/>
              </w:rPr>
            </w:pPr>
            <w:r w:rsidRPr="00783A2A">
              <w:rPr>
                <w:rFonts w:asciiTheme="majorBidi" w:hAnsiTheme="majorBidi" w:cstheme="majorBidi"/>
                <w:b/>
                <w:bCs/>
                <w:color w:val="000000" w:themeColor="text1"/>
                <w:sz w:val="22"/>
                <w:szCs w:val="22"/>
                <w:lang w:val="en-GB" w:eastAsia="en-GB"/>
              </w:rPr>
              <w:t>AUC</w:t>
            </w:r>
          </w:p>
        </w:tc>
        <w:tc>
          <w:tcPr>
            <w:tcW w:w="606" w:type="pct"/>
            <w:vAlign w:val="center"/>
          </w:tcPr>
          <w:p w14:paraId="17C45DB3" w14:textId="77777777" w:rsidR="005B71B3" w:rsidRPr="00783A2A" w:rsidRDefault="005B71B3" w:rsidP="00FF1D46">
            <w:pPr>
              <w:jc w:val="center"/>
              <w:rPr>
                <w:rFonts w:asciiTheme="majorBidi" w:hAnsiTheme="majorBidi" w:cstheme="majorBidi"/>
                <w:b/>
                <w:bCs/>
                <w:color w:val="000000" w:themeColor="text1"/>
                <w:sz w:val="22"/>
                <w:szCs w:val="22"/>
                <w:lang w:val="en-GB" w:eastAsia="en-GB"/>
              </w:rPr>
            </w:pPr>
            <w:r w:rsidRPr="00783A2A">
              <w:rPr>
                <w:rFonts w:asciiTheme="majorBidi" w:hAnsiTheme="majorBidi" w:cstheme="majorBidi"/>
                <w:b/>
                <w:bCs/>
                <w:color w:val="000000" w:themeColor="text1"/>
                <w:sz w:val="22"/>
                <w:szCs w:val="22"/>
                <w:lang w:val="en-GB" w:eastAsia="en-GB"/>
              </w:rPr>
              <w:t>P value</w:t>
            </w:r>
          </w:p>
        </w:tc>
      </w:tr>
      <w:tr w:rsidR="00FF1D46" w:rsidRPr="00783A2A" w14:paraId="17C45DBE" w14:textId="77777777" w:rsidTr="00FF1D46">
        <w:trPr>
          <w:trHeight w:val="113"/>
        </w:trPr>
        <w:tc>
          <w:tcPr>
            <w:tcW w:w="838" w:type="pct"/>
            <w:noWrap/>
            <w:vAlign w:val="center"/>
          </w:tcPr>
          <w:p w14:paraId="17C45DB5" w14:textId="77777777" w:rsidR="005B71B3" w:rsidRPr="00783A2A" w:rsidRDefault="005B71B3" w:rsidP="00FF1D46">
            <w:pPr>
              <w:jc w:val="center"/>
              <w:rPr>
                <w:rFonts w:asciiTheme="majorBidi" w:hAnsiTheme="majorBidi" w:cstheme="majorBidi"/>
                <w:color w:val="000000" w:themeColor="text1"/>
                <w:sz w:val="22"/>
                <w:szCs w:val="22"/>
                <w:lang w:val="en-GB" w:eastAsia="en-GB"/>
              </w:rPr>
            </w:pPr>
            <w:r w:rsidRPr="00783A2A">
              <w:rPr>
                <w:rFonts w:asciiTheme="majorBidi" w:hAnsiTheme="majorBidi" w:cstheme="majorBidi"/>
                <w:color w:val="000000" w:themeColor="text1"/>
                <w:sz w:val="22"/>
                <w:szCs w:val="22"/>
                <w:lang w:val="en-GB" w:eastAsia="en-GB"/>
              </w:rPr>
              <w:t>FGF 19 level</w:t>
            </w:r>
          </w:p>
          <w:p w14:paraId="17C45DB6" w14:textId="77777777" w:rsidR="005B71B3" w:rsidRPr="00783A2A" w:rsidRDefault="005B71B3" w:rsidP="00FF1D46">
            <w:pPr>
              <w:jc w:val="center"/>
              <w:rPr>
                <w:rFonts w:asciiTheme="majorBidi" w:hAnsiTheme="majorBidi" w:cstheme="majorBidi"/>
                <w:b/>
                <w:bCs/>
                <w:i/>
                <w:iCs/>
                <w:color w:val="000000" w:themeColor="text1"/>
                <w:sz w:val="22"/>
                <w:szCs w:val="22"/>
                <w:lang w:val="en-GB" w:eastAsia="en-GB"/>
              </w:rPr>
            </w:pPr>
            <w:r w:rsidRPr="00783A2A">
              <w:rPr>
                <w:rFonts w:asciiTheme="majorBidi" w:hAnsiTheme="majorBidi" w:cstheme="majorBidi"/>
                <w:color w:val="000000" w:themeColor="text1"/>
                <w:sz w:val="22"/>
                <w:szCs w:val="22"/>
                <w:lang w:val="en-GB" w:eastAsia="en-GB"/>
              </w:rPr>
              <w:t>(</w:t>
            </w:r>
            <w:proofErr w:type="spellStart"/>
            <w:r w:rsidRPr="00783A2A">
              <w:rPr>
                <w:rFonts w:asciiTheme="majorBidi" w:hAnsiTheme="majorBidi" w:cstheme="majorBidi"/>
                <w:color w:val="000000" w:themeColor="text1"/>
                <w:sz w:val="22"/>
                <w:szCs w:val="22"/>
                <w:lang w:val="en-GB" w:eastAsia="en-GB"/>
              </w:rPr>
              <w:t>Pg</w:t>
            </w:r>
            <w:proofErr w:type="spellEnd"/>
            <w:r w:rsidRPr="00783A2A">
              <w:rPr>
                <w:rFonts w:asciiTheme="majorBidi" w:hAnsiTheme="majorBidi" w:cstheme="majorBidi"/>
                <w:color w:val="000000" w:themeColor="text1"/>
                <w:sz w:val="22"/>
                <w:szCs w:val="22"/>
                <w:lang w:val="en-GB" w:eastAsia="en-GB"/>
              </w:rPr>
              <w:t>/ml)</w:t>
            </w:r>
          </w:p>
        </w:tc>
        <w:tc>
          <w:tcPr>
            <w:tcW w:w="535" w:type="pct"/>
            <w:noWrap/>
            <w:vAlign w:val="center"/>
          </w:tcPr>
          <w:p w14:paraId="17C45DB7" w14:textId="77777777" w:rsidR="005B71B3" w:rsidRPr="00783A2A" w:rsidRDefault="005B71B3" w:rsidP="00FF1D46">
            <w:pPr>
              <w:jc w:val="center"/>
              <w:rPr>
                <w:rFonts w:asciiTheme="majorBidi" w:hAnsiTheme="majorBidi" w:cstheme="majorBidi"/>
                <w:color w:val="000000" w:themeColor="text1"/>
                <w:sz w:val="22"/>
                <w:szCs w:val="22"/>
                <w:lang w:val="en-GB" w:eastAsia="en-GB"/>
              </w:rPr>
            </w:pPr>
            <w:r w:rsidRPr="00783A2A">
              <w:rPr>
                <w:rFonts w:asciiTheme="majorBidi" w:hAnsiTheme="majorBidi" w:cstheme="majorBidi"/>
                <w:color w:val="000000" w:themeColor="text1"/>
                <w:sz w:val="22"/>
                <w:szCs w:val="22"/>
                <w:lang w:val="en-GB" w:eastAsia="en-GB"/>
              </w:rPr>
              <w:t>≤ 282.8</w:t>
            </w:r>
          </w:p>
        </w:tc>
        <w:tc>
          <w:tcPr>
            <w:tcW w:w="929" w:type="pct"/>
            <w:vAlign w:val="center"/>
          </w:tcPr>
          <w:p w14:paraId="17C45DB8" w14:textId="77777777" w:rsidR="005B71B3" w:rsidRPr="00783A2A" w:rsidRDefault="005B71B3" w:rsidP="00FF1D46">
            <w:pPr>
              <w:jc w:val="center"/>
              <w:rPr>
                <w:rFonts w:asciiTheme="majorBidi" w:hAnsiTheme="majorBidi" w:cstheme="majorBidi"/>
                <w:color w:val="000000" w:themeColor="text1"/>
                <w:sz w:val="22"/>
                <w:szCs w:val="22"/>
                <w:lang w:val="en-GB" w:eastAsia="en-GB"/>
              </w:rPr>
            </w:pPr>
            <w:r w:rsidRPr="00783A2A">
              <w:rPr>
                <w:rFonts w:asciiTheme="majorBidi" w:hAnsiTheme="majorBidi" w:cstheme="majorBidi"/>
                <w:color w:val="000000" w:themeColor="text1"/>
                <w:sz w:val="22"/>
                <w:szCs w:val="22"/>
                <w:lang w:val="en-GB" w:eastAsia="en-GB"/>
              </w:rPr>
              <w:t>82</w:t>
            </w:r>
          </w:p>
        </w:tc>
        <w:tc>
          <w:tcPr>
            <w:tcW w:w="881" w:type="pct"/>
            <w:vAlign w:val="center"/>
          </w:tcPr>
          <w:p w14:paraId="17C45DB9" w14:textId="77777777" w:rsidR="005B71B3" w:rsidRPr="00783A2A" w:rsidRDefault="005B71B3" w:rsidP="00FF1D46">
            <w:pPr>
              <w:jc w:val="center"/>
              <w:rPr>
                <w:rFonts w:asciiTheme="majorBidi" w:hAnsiTheme="majorBidi" w:cstheme="majorBidi"/>
                <w:color w:val="000000" w:themeColor="text1"/>
                <w:sz w:val="22"/>
                <w:szCs w:val="22"/>
                <w:lang w:val="en-GB" w:eastAsia="en-GB"/>
              </w:rPr>
            </w:pPr>
            <w:r w:rsidRPr="00783A2A">
              <w:rPr>
                <w:rFonts w:asciiTheme="majorBidi" w:hAnsiTheme="majorBidi" w:cstheme="majorBidi"/>
                <w:color w:val="000000" w:themeColor="text1"/>
                <w:sz w:val="22"/>
                <w:szCs w:val="22"/>
                <w:lang w:val="en-GB" w:eastAsia="en-GB"/>
              </w:rPr>
              <w:t>80</w:t>
            </w:r>
          </w:p>
        </w:tc>
        <w:tc>
          <w:tcPr>
            <w:tcW w:w="316" w:type="pct"/>
            <w:vAlign w:val="center"/>
          </w:tcPr>
          <w:p w14:paraId="17C45DBA" w14:textId="77777777" w:rsidR="005B71B3" w:rsidRPr="00783A2A" w:rsidRDefault="005B71B3" w:rsidP="00FF1D46">
            <w:pPr>
              <w:jc w:val="center"/>
              <w:rPr>
                <w:rFonts w:asciiTheme="majorBidi" w:hAnsiTheme="majorBidi" w:cstheme="majorBidi"/>
                <w:color w:val="000000" w:themeColor="text1"/>
                <w:sz w:val="22"/>
                <w:szCs w:val="22"/>
                <w:lang w:val="en-GB" w:eastAsia="en-GB"/>
              </w:rPr>
            </w:pPr>
            <w:r w:rsidRPr="00783A2A">
              <w:rPr>
                <w:rFonts w:asciiTheme="majorBidi" w:hAnsiTheme="majorBidi" w:cstheme="majorBidi"/>
                <w:color w:val="000000" w:themeColor="text1"/>
                <w:sz w:val="22"/>
                <w:szCs w:val="22"/>
                <w:lang w:val="en-GB" w:eastAsia="en-GB"/>
              </w:rPr>
              <w:t>80.4</w:t>
            </w:r>
          </w:p>
        </w:tc>
        <w:tc>
          <w:tcPr>
            <w:tcW w:w="448" w:type="pct"/>
            <w:vAlign w:val="center"/>
          </w:tcPr>
          <w:p w14:paraId="17C45DBB" w14:textId="77777777" w:rsidR="005B71B3" w:rsidRPr="00783A2A" w:rsidRDefault="005B71B3" w:rsidP="00FF1D46">
            <w:pPr>
              <w:jc w:val="center"/>
              <w:rPr>
                <w:rFonts w:asciiTheme="majorBidi" w:hAnsiTheme="majorBidi" w:cstheme="majorBidi"/>
                <w:color w:val="000000" w:themeColor="text1"/>
                <w:sz w:val="22"/>
                <w:szCs w:val="22"/>
                <w:lang w:val="en-GB" w:eastAsia="en-GB"/>
              </w:rPr>
            </w:pPr>
            <w:r w:rsidRPr="00783A2A">
              <w:rPr>
                <w:rFonts w:asciiTheme="majorBidi" w:hAnsiTheme="majorBidi" w:cstheme="majorBidi"/>
                <w:color w:val="000000" w:themeColor="text1"/>
                <w:sz w:val="22"/>
                <w:szCs w:val="22"/>
                <w:lang w:val="en-GB" w:eastAsia="en-GB"/>
              </w:rPr>
              <w:t>81.6</w:t>
            </w:r>
          </w:p>
        </w:tc>
        <w:tc>
          <w:tcPr>
            <w:tcW w:w="448" w:type="pct"/>
            <w:noWrap/>
            <w:vAlign w:val="center"/>
          </w:tcPr>
          <w:p w14:paraId="17C45DBC" w14:textId="77777777" w:rsidR="005B71B3" w:rsidRPr="00783A2A" w:rsidRDefault="005B71B3" w:rsidP="00FF1D46">
            <w:pPr>
              <w:jc w:val="center"/>
              <w:rPr>
                <w:rFonts w:asciiTheme="majorBidi" w:hAnsiTheme="majorBidi" w:cstheme="majorBidi"/>
                <w:color w:val="000000" w:themeColor="text1"/>
                <w:sz w:val="22"/>
                <w:szCs w:val="22"/>
                <w:lang w:val="en-GB" w:eastAsia="en-GB"/>
              </w:rPr>
            </w:pPr>
            <w:r w:rsidRPr="00783A2A">
              <w:rPr>
                <w:rFonts w:asciiTheme="majorBidi" w:hAnsiTheme="majorBidi" w:cstheme="majorBidi"/>
                <w:color w:val="000000" w:themeColor="text1"/>
                <w:sz w:val="22"/>
                <w:szCs w:val="22"/>
                <w:lang w:val="en-GB" w:eastAsia="en-GB"/>
              </w:rPr>
              <w:t>0.872</w:t>
            </w:r>
          </w:p>
        </w:tc>
        <w:tc>
          <w:tcPr>
            <w:tcW w:w="606" w:type="pct"/>
            <w:vAlign w:val="center"/>
          </w:tcPr>
          <w:p w14:paraId="17C45DBD" w14:textId="77777777" w:rsidR="005B71B3" w:rsidRPr="00783A2A" w:rsidRDefault="005B71B3" w:rsidP="00FF1D46">
            <w:pPr>
              <w:jc w:val="center"/>
              <w:rPr>
                <w:rFonts w:asciiTheme="majorBidi" w:hAnsiTheme="majorBidi" w:cstheme="majorBidi"/>
                <w:b/>
                <w:bCs/>
                <w:color w:val="000000" w:themeColor="text1"/>
                <w:sz w:val="22"/>
                <w:szCs w:val="22"/>
                <w:lang w:val="en-GB" w:eastAsia="en-GB"/>
              </w:rPr>
            </w:pPr>
            <w:r w:rsidRPr="00783A2A">
              <w:rPr>
                <w:rFonts w:asciiTheme="majorBidi" w:hAnsiTheme="majorBidi" w:cstheme="majorBidi"/>
                <w:b/>
                <w:bCs/>
                <w:color w:val="000000" w:themeColor="text1"/>
                <w:sz w:val="22"/>
                <w:szCs w:val="22"/>
                <w:lang w:val="en-GB" w:eastAsia="en-GB"/>
              </w:rPr>
              <w:t>&lt;0.001*</w:t>
            </w:r>
          </w:p>
        </w:tc>
      </w:tr>
    </w:tbl>
    <w:p w14:paraId="17C45DBF" w14:textId="77777777" w:rsidR="005B71B3" w:rsidRPr="00E96C5F" w:rsidRDefault="005B71B3" w:rsidP="00783A2A">
      <w:pPr>
        <w:pStyle w:val="Footnote"/>
        <w:rPr>
          <w:lang w:val="en-GB"/>
        </w:rPr>
      </w:pPr>
      <w:r w:rsidRPr="00E96C5F">
        <w:rPr>
          <w:lang w:val="en-GB"/>
        </w:rPr>
        <w:t>FGF19: Fibroblast growth factor 19, PPV: positive predictive value, NPV: negative predictive value, AUC: area under the curve, CI: confidence interval, *: statically significant as P value &lt;0.05</w:t>
      </w:r>
    </w:p>
    <w:p w14:paraId="5411F6D5" w14:textId="77777777" w:rsidR="004D0EB8" w:rsidRPr="00E96C5F" w:rsidRDefault="004D0EB8">
      <w:pPr>
        <w:rPr>
          <w:sz w:val="26"/>
          <w:szCs w:val="26"/>
          <w:lang w:val="en-GB"/>
        </w:rPr>
      </w:pPr>
      <w:bookmarkStart w:id="14" w:name="_Ref99973364"/>
      <w:bookmarkEnd w:id="6"/>
      <w:bookmarkEnd w:id="7"/>
      <w:bookmarkEnd w:id="8"/>
      <w:bookmarkEnd w:id="9"/>
      <w:bookmarkEnd w:id="10"/>
      <w:r w:rsidRPr="00E96C5F">
        <w:rPr>
          <w:sz w:val="26"/>
          <w:szCs w:val="26"/>
          <w:lang w:val="en-GB"/>
        </w:rPr>
        <w:br w:type="page"/>
      </w:r>
    </w:p>
    <w:p w14:paraId="17C45DD9" w14:textId="336C1297" w:rsidR="005111C7" w:rsidRPr="00E96C5F" w:rsidRDefault="005111C7">
      <w:pPr>
        <w:rPr>
          <w:sz w:val="26"/>
          <w:szCs w:val="26"/>
        </w:rPr>
      </w:pPr>
      <w:r w:rsidRPr="00E96C5F">
        <w:rPr>
          <w:rFonts w:ascii="Times New Roman" w:eastAsia="Times New Roman" w:hAnsi="Times New Roman" w:cs="Times New Roman"/>
          <w:noProof/>
          <w:sz w:val="26"/>
          <w:szCs w:val="26"/>
        </w:rPr>
        <w:lastRenderedPageBreak/>
        <w:drawing>
          <wp:inline distT="0" distB="0" distL="0" distR="0" wp14:anchorId="17C45DE5" wp14:editId="17C45DE6">
            <wp:extent cx="5462270" cy="3535680"/>
            <wp:effectExtent l="0" t="0" r="5080" b="7620"/>
            <wp:docPr id="25" name="Picture 2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2270" cy="3535680"/>
                    </a:xfrm>
                    <a:prstGeom prst="rect">
                      <a:avLst/>
                    </a:prstGeom>
                    <a:noFill/>
                  </pic:spPr>
                </pic:pic>
              </a:graphicData>
            </a:graphic>
          </wp:inline>
        </w:drawing>
      </w:r>
    </w:p>
    <w:p w14:paraId="17C45DDA" w14:textId="77777777" w:rsidR="00DB0126" w:rsidRPr="00E96C5F" w:rsidRDefault="004402B0" w:rsidP="004402B0">
      <w:pPr>
        <w:pStyle w:val="Fig"/>
        <w:rPr>
          <w:sz w:val="26"/>
          <w:szCs w:val="26"/>
        </w:rPr>
      </w:pPr>
      <w:r w:rsidRPr="00E96C5F">
        <w:rPr>
          <w:sz w:val="26"/>
          <w:szCs w:val="26"/>
        </w:rPr>
        <w:t xml:space="preserve">Figure 1: Gastrointestinal and Liver manifestations of the studied groups </w:t>
      </w:r>
    </w:p>
    <w:p w14:paraId="17C45DDC" w14:textId="3F21DCAF" w:rsidR="00DB0126" w:rsidRPr="00E96C5F" w:rsidRDefault="009E7E34" w:rsidP="007303B2">
      <w:pPr>
        <w:rPr>
          <w:rFonts w:asciiTheme="majorBidi" w:eastAsia="Times New Roman" w:hAnsiTheme="majorBidi" w:cstheme="majorBidi"/>
          <w:sz w:val="26"/>
          <w:szCs w:val="26"/>
        </w:rPr>
      </w:pPr>
      <w:r w:rsidRPr="00E96C5F">
        <w:rPr>
          <w:rFonts w:ascii="Times New Roman" w:eastAsia="Times New Roman" w:hAnsi="Times New Roman" w:cs="Times New Roman"/>
          <w:noProof/>
          <w:sz w:val="26"/>
          <w:szCs w:val="26"/>
        </w:rPr>
        <w:drawing>
          <wp:inline distT="0" distB="0" distL="0" distR="0" wp14:anchorId="17C45DE7" wp14:editId="17C45DE8">
            <wp:extent cx="4612005" cy="3454704"/>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5061" cy="3456993"/>
                    </a:xfrm>
                    <a:prstGeom prst="rect">
                      <a:avLst/>
                    </a:prstGeom>
                    <a:noFill/>
                    <a:ln>
                      <a:noFill/>
                    </a:ln>
                  </pic:spPr>
                </pic:pic>
              </a:graphicData>
            </a:graphic>
          </wp:inline>
        </w:drawing>
      </w:r>
    </w:p>
    <w:p w14:paraId="17C45DDD" w14:textId="47752B57" w:rsidR="00DB0126" w:rsidRPr="00E96C5F" w:rsidRDefault="00DB0126" w:rsidP="004335C4">
      <w:pPr>
        <w:pStyle w:val="Fig"/>
        <w:rPr>
          <w:noProof/>
          <w:sz w:val="26"/>
          <w:szCs w:val="26"/>
        </w:rPr>
      </w:pPr>
      <w:bookmarkStart w:id="15" w:name="_Ref125750729"/>
      <w:bookmarkStart w:id="16" w:name="_Toc125858515"/>
      <w:bookmarkStart w:id="17" w:name="_Toc126111268"/>
      <w:bookmarkStart w:id="18" w:name="_Toc126334545"/>
      <w:bookmarkStart w:id="19" w:name="_Toc126795924"/>
      <w:r w:rsidRPr="00E96C5F">
        <w:rPr>
          <w:sz w:val="26"/>
          <w:szCs w:val="26"/>
        </w:rPr>
        <w:t xml:space="preserve">Figure </w:t>
      </w:r>
      <w:bookmarkEnd w:id="15"/>
      <w:r w:rsidRPr="00E96C5F">
        <w:rPr>
          <w:sz w:val="26"/>
          <w:szCs w:val="26"/>
        </w:rPr>
        <w:t xml:space="preserve">2: FGF19 level </w:t>
      </w:r>
      <w:r w:rsidRPr="00E96C5F">
        <w:rPr>
          <w:noProof/>
          <w:sz w:val="26"/>
          <w:szCs w:val="26"/>
        </w:rPr>
        <w:t>of the studied groups</w:t>
      </w:r>
      <w:bookmarkEnd w:id="14"/>
      <w:bookmarkEnd w:id="16"/>
      <w:bookmarkEnd w:id="17"/>
      <w:bookmarkEnd w:id="18"/>
      <w:bookmarkEnd w:id="19"/>
    </w:p>
    <w:p w14:paraId="7B7F4663" w14:textId="77777777" w:rsidR="007303B2" w:rsidRPr="00E96C5F" w:rsidRDefault="007303B2" w:rsidP="007303B2">
      <w:pPr>
        <w:keepNext/>
        <w:spacing w:before="240" w:line="360" w:lineRule="auto"/>
        <w:jc w:val="center"/>
        <w:rPr>
          <w:rFonts w:ascii="Times New Roman" w:eastAsia="Calibri" w:hAnsi="Times New Roman" w:cs="Times New Roman"/>
          <w:sz w:val="26"/>
          <w:szCs w:val="26"/>
        </w:rPr>
      </w:pPr>
      <w:r w:rsidRPr="00E96C5F">
        <w:rPr>
          <w:rFonts w:ascii="Times New Roman" w:eastAsia="Calibri" w:hAnsi="Times New Roman" w:cs="Times New Roman"/>
          <w:noProof/>
          <w:sz w:val="26"/>
          <w:szCs w:val="26"/>
        </w:rPr>
        <w:lastRenderedPageBreak/>
        <w:drawing>
          <wp:inline distT="0" distB="0" distL="0" distR="0" wp14:anchorId="3A14DF76" wp14:editId="4DCD7766">
            <wp:extent cx="4599689" cy="3048000"/>
            <wp:effectExtent l="0" t="0" r="0" b="0"/>
            <wp:docPr id="59" name="Graphic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8E1454-80B5-AEAB-C28D-86373EE44C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48E1454-80B5-AEAB-C28D-86373EE44CB8}"/>
                        </a:ext>
                      </a:extLst>
                    </pic:cNvPr>
                    <pic:cNvPicPr>
                      <a:picLocks noChangeAspect="1"/>
                    </pic:cNvPicPr>
                  </pic:nvPicPr>
                  <pic:blipFill>
                    <a:blip r:embed="rId12" cstate="print">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3"/>
                        </a:ext>
                      </a:extLst>
                    </a:blip>
                    <a:stretch>
                      <a:fillRect/>
                    </a:stretch>
                  </pic:blipFill>
                  <pic:spPr>
                    <a:xfrm>
                      <a:off x="0" y="0"/>
                      <a:ext cx="4604890" cy="3051447"/>
                    </a:xfrm>
                    <a:prstGeom prst="rect">
                      <a:avLst/>
                    </a:prstGeom>
                  </pic:spPr>
                </pic:pic>
              </a:graphicData>
            </a:graphic>
          </wp:inline>
        </w:drawing>
      </w:r>
    </w:p>
    <w:p w14:paraId="5CBC2CF0" w14:textId="6FD9D977" w:rsidR="007303B2" w:rsidRPr="00E96C5F" w:rsidRDefault="007303B2" w:rsidP="007303B2">
      <w:pPr>
        <w:pStyle w:val="Fig"/>
        <w:rPr>
          <w:sz w:val="26"/>
          <w:szCs w:val="26"/>
        </w:rPr>
      </w:pPr>
      <w:bookmarkStart w:id="20" w:name="_Ref125760438"/>
      <w:bookmarkStart w:id="21" w:name="_Toc125858522"/>
      <w:bookmarkStart w:id="22" w:name="_Toc126111273"/>
      <w:bookmarkStart w:id="23" w:name="_Toc126334550"/>
      <w:bookmarkStart w:id="24" w:name="_Toc126795929"/>
      <w:bookmarkStart w:id="25" w:name="_Toc128373946"/>
      <w:bookmarkStart w:id="26" w:name="_Toc128589036"/>
      <w:bookmarkStart w:id="27" w:name="_Toc128590489"/>
      <w:bookmarkStart w:id="28" w:name="_Toc128590571"/>
      <w:r w:rsidRPr="00E96C5F">
        <w:rPr>
          <w:sz w:val="26"/>
          <w:szCs w:val="26"/>
        </w:rPr>
        <w:t xml:space="preserve">Figure </w:t>
      </w:r>
      <w:bookmarkEnd w:id="20"/>
      <w:r w:rsidRPr="00E96C5F">
        <w:rPr>
          <w:sz w:val="26"/>
          <w:szCs w:val="26"/>
        </w:rPr>
        <w:t>3:</w:t>
      </w:r>
      <w:r w:rsidR="00B15A85">
        <w:rPr>
          <w:sz w:val="26"/>
          <w:szCs w:val="26"/>
        </w:rPr>
        <w:t xml:space="preserve"> </w:t>
      </w:r>
      <w:r w:rsidRPr="00E96C5F">
        <w:rPr>
          <w:sz w:val="26"/>
          <w:szCs w:val="26"/>
        </w:rPr>
        <w:t>ROC curve analysis of FGF 19 level for prediction of Gastrointestinal-Liver Dysfunction in Neonatal Sepsis</w:t>
      </w:r>
      <w:bookmarkEnd w:id="21"/>
      <w:bookmarkEnd w:id="22"/>
      <w:bookmarkEnd w:id="23"/>
      <w:bookmarkEnd w:id="24"/>
      <w:bookmarkEnd w:id="25"/>
      <w:bookmarkEnd w:id="26"/>
      <w:bookmarkEnd w:id="27"/>
      <w:bookmarkEnd w:id="28"/>
    </w:p>
    <w:p w14:paraId="750C7F5F" w14:textId="1E54609D" w:rsidR="007303B2" w:rsidRPr="00E96C5F" w:rsidRDefault="007303B2" w:rsidP="004335C4">
      <w:pPr>
        <w:pStyle w:val="Fig"/>
        <w:rPr>
          <w:noProof/>
          <w:sz w:val="26"/>
          <w:szCs w:val="26"/>
        </w:rPr>
      </w:pPr>
    </w:p>
    <w:sectPr w:rsidR="007303B2" w:rsidRPr="00E96C5F" w:rsidSect="00754E68">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CC732" w14:textId="77777777" w:rsidR="00EA28A0" w:rsidRDefault="00EA28A0" w:rsidP="00C74384">
      <w:pPr>
        <w:spacing w:after="0" w:line="240" w:lineRule="auto"/>
      </w:pPr>
      <w:r>
        <w:separator/>
      </w:r>
    </w:p>
  </w:endnote>
  <w:endnote w:type="continuationSeparator" w:id="0">
    <w:p w14:paraId="63A9891A" w14:textId="77777777" w:rsidR="00EA28A0" w:rsidRDefault="00EA28A0" w:rsidP="00C7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khbar MT">
    <w:altName w:val="Arial"/>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Dictum">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65 Medium">
    <w:altName w:val="Arial"/>
    <w:charset w:val="00"/>
    <w:family w:val="swiss"/>
    <w:pitch w:val="default"/>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hieme Gulliver 2011">
    <w:altName w:val="Times New Roman"/>
    <w:charset w:val="00"/>
    <w:family w:val="roman"/>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URM10">
    <w:altName w:val="Cambria"/>
    <w:panose1 w:val="00000000000000000000"/>
    <w:charset w:val="00"/>
    <w:family w:val="roman"/>
    <w:notTrueType/>
    <w:pitch w:val="default"/>
  </w:font>
  <w:font w:name="Pxsy">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83811"/>
      <w:docPartObj>
        <w:docPartGallery w:val="Page Numbers (Bottom of Page)"/>
        <w:docPartUnique/>
      </w:docPartObj>
    </w:sdtPr>
    <w:sdtEndPr>
      <w:rPr>
        <w:noProof/>
      </w:rPr>
    </w:sdtEndPr>
    <w:sdtContent>
      <w:p w14:paraId="17C45DEF" w14:textId="77777777" w:rsidR="00931162" w:rsidRDefault="00931162">
        <w:pPr>
          <w:pStyle w:val="Footer"/>
          <w:jc w:val="center"/>
        </w:pPr>
        <w:r>
          <w:fldChar w:fldCharType="begin"/>
        </w:r>
        <w:r>
          <w:instrText xml:space="preserve"> PAGE   \* MERGEFORMAT </w:instrText>
        </w:r>
        <w:r>
          <w:fldChar w:fldCharType="separate"/>
        </w:r>
        <w:r w:rsidR="00251267">
          <w:rPr>
            <w:noProof/>
          </w:rPr>
          <w:t>1</w:t>
        </w:r>
        <w:r>
          <w:rPr>
            <w:noProof/>
          </w:rPr>
          <w:fldChar w:fldCharType="end"/>
        </w:r>
      </w:p>
    </w:sdtContent>
  </w:sdt>
  <w:p w14:paraId="17C45DF0" w14:textId="77777777" w:rsidR="00931162" w:rsidRDefault="00931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68972" w14:textId="77777777" w:rsidR="00EA28A0" w:rsidRDefault="00EA28A0" w:rsidP="00C74384">
      <w:pPr>
        <w:spacing w:after="0" w:line="240" w:lineRule="auto"/>
      </w:pPr>
      <w:r>
        <w:separator/>
      </w:r>
    </w:p>
  </w:footnote>
  <w:footnote w:type="continuationSeparator" w:id="0">
    <w:p w14:paraId="3E96B2F8" w14:textId="77777777" w:rsidR="00EA28A0" w:rsidRDefault="00EA28A0" w:rsidP="00C74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E477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E6439"/>
    <w:multiLevelType w:val="hybridMultilevel"/>
    <w:tmpl w:val="C172A8FC"/>
    <w:lvl w:ilvl="0" w:tplc="5F1AC2C4">
      <w:start w:val="1"/>
      <w:numFmt w:val="lowerLetter"/>
      <w:pStyle w:val="List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E4210D"/>
    <w:multiLevelType w:val="hybridMultilevel"/>
    <w:tmpl w:val="05944CB4"/>
    <w:lvl w:ilvl="0" w:tplc="0409000F">
      <w:start w:val="1"/>
      <w:numFmt w:val="decimal"/>
      <w:lvlText w:val="%1."/>
      <w:lvlJc w:val="left"/>
      <w:pPr>
        <w:ind w:left="720" w:hanging="360"/>
      </w:pPr>
    </w:lvl>
    <w:lvl w:ilvl="1" w:tplc="0AA84C7E">
      <w:numFmt w:val="bullet"/>
      <w:lvlText w:val="-"/>
      <w:lvlJc w:val="left"/>
      <w:pPr>
        <w:ind w:left="1800" w:hanging="72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A224B1"/>
    <w:multiLevelType w:val="hybridMultilevel"/>
    <w:tmpl w:val="BC84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DF62A93"/>
    <w:multiLevelType w:val="hybridMultilevel"/>
    <w:tmpl w:val="243C7116"/>
    <w:lvl w:ilvl="0" w:tplc="C7DE39D8">
      <w:start w:val="1"/>
      <w:numFmt w:val="lowerLetter"/>
      <w:pStyle w:val="Style22222"/>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4"/>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en Med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p2azp2uwvz22erf23pe2pgvda2pfta9trs&quot;&gt;Library - July&lt;record-ids&gt;&lt;item&gt;225&lt;/item&gt;&lt;item&gt;226&lt;/item&gt;&lt;item&gt;227&lt;/item&gt;&lt;/record-ids&gt;&lt;/item&gt;&lt;/Libraries&gt;"/>
  </w:docVars>
  <w:rsids>
    <w:rsidRoot w:val="0080458C"/>
    <w:rsid w:val="00003169"/>
    <w:rsid w:val="0000402E"/>
    <w:rsid w:val="00005B76"/>
    <w:rsid w:val="00005FA5"/>
    <w:rsid w:val="000070EB"/>
    <w:rsid w:val="00007BF7"/>
    <w:rsid w:val="00011C9F"/>
    <w:rsid w:val="00012A12"/>
    <w:rsid w:val="00012F3C"/>
    <w:rsid w:val="0001349F"/>
    <w:rsid w:val="00013DF2"/>
    <w:rsid w:val="00015DBA"/>
    <w:rsid w:val="00020FEB"/>
    <w:rsid w:val="0002256D"/>
    <w:rsid w:val="000240E7"/>
    <w:rsid w:val="000245C3"/>
    <w:rsid w:val="00041179"/>
    <w:rsid w:val="000411E9"/>
    <w:rsid w:val="00044AB2"/>
    <w:rsid w:val="0005337F"/>
    <w:rsid w:val="000559E5"/>
    <w:rsid w:val="00057E60"/>
    <w:rsid w:val="000628C8"/>
    <w:rsid w:val="00063B51"/>
    <w:rsid w:val="00067272"/>
    <w:rsid w:val="0007125A"/>
    <w:rsid w:val="00074C71"/>
    <w:rsid w:val="0008437F"/>
    <w:rsid w:val="000879A7"/>
    <w:rsid w:val="00096334"/>
    <w:rsid w:val="00097809"/>
    <w:rsid w:val="000A1271"/>
    <w:rsid w:val="000A22A9"/>
    <w:rsid w:val="000A35DC"/>
    <w:rsid w:val="000A379F"/>
    <w:rsid w:val="000A39B8"/>
    <w:rsid w:val="000B0345"/>
    <w:rsid w:val="000B3487"/>
    <w:rsid w:val="000B7E10"/>
    <w:rsid w:val="000C3CF2"/>
    <w:rsid w:val="000C6F29"/>
    <w:rsid w:val="000D1B47"/>
    <w:rsid w:val="000D4011"/>
    <w:rsid w:val="000D52EF"/>
    <w:rsid w:val="000D79A5"/>
    <w:rsid w:val="000E00EC"/>
    <w:rsid w:val="000E12B8"/>
    <w:rsid w:val="000E24B4"/>
    <w:rsid w:val="000E3073"/>
    <w:rsid w:val="000E4EF8"/>
    <w:rsid w:val="000E7B9E"/>
    <w:rsid w:val="000F035C"/>
    <w:rsid w:val="000F0BA3"/>
    <w:rsid w:val="000F1C81"/>
    <w:rsid w:val="000F21A7"/>
    <w:rsid w:val="000F5C47"/>
    <w:rsid w:val="000F6F30"/>
    <w:rsid w:val="001013CD"/>
    <w:rsid w:val="0011049B"/>
    <w:rsid w:val="00110757"/>
    <w:rsid w:val="00111B7A"/>
    <w:rsid w:val="0011276B"/>
    <w:rsid w:val="00113F38"/>
    <w:rsid w:val="00122651"/>
    <w:rsid w:val="00131E59"/>
    <w:rsid w:val="00136557"/>
    <w:rsid w:val="00137E4A"/>
    <w:rsid w:val="00141A1C"/>
    <w:rsid w:val="00143BE0"/>
    <w:rsid w:val="001448DE"/>
    <w:rsid w:val="00150828"/>
    <w:rsid w:val="00154ED4"/>
    <w:rsid w:val="00160AD3"/>
    <w:rsid w:val="00164270"/>
    <w:rsid w:val="001645E6"/>
    <w:rsid w:val="00164D77"/>
    <w:rsid w:val="00165127"/>
    <w:rsid w:val="00167150"/>
    <w:rsid w:val="0017046F"/>
    <w:rsid w:val="00170580"/>
    <w:rsid w:val="00173F21"/>
    <w:rsid w:val="001746B6"/>
    <w:rsid w:val="001806DE"/>
    <w:rsid w:val="001821B0"/>
    <w:rsid w:val="00182FC0"/>
    <w:rsid w:val="00186269"/>
    <w:rsid w:val="001877EE"/>
    <w:rsid w:val="0019100B"/>
    <w:rsid w:val="00193C5B"/>
    <w:rsid w:val="0019423C"/>
    <w:rsid w:val="00195DD5"/>
    <w:rsid w:val="00196BDC"/>
    <w:rsid w:val="00197383"/>
    <w:rsid w:val="001A4132"/>
    <w:rsid w:val="001A7E8E"/>
    <w:rsid w:val="001B0DBF"/>
    <w:rsid w:val="001B4B11"/>
    <w:rsid w:val="001B7965"/>
    <w:rsid w:val="001C42B1"/>
    <w:rsid w:val="001D2E96"/>
    <w:rsid w:val="001D5F11"/>
    <w:rsid w:val="001D74A9"/>
    <w:rsid w:val="001E180D"/>
    <w:rsid w:val="001E28E3"/>
    <w:rsid w:val="001E3294"/>
    <w:rsid w:val="001F0B52"/>
    <w:rsid w:val="001F5710"/>
    <w:rsid w:val="001F78C3"/>
    <w:rsid w:val="00200209"/>
    <w:rsid w:val="00200257"/>
    <w:rsid w:val="002023F1"/>
    <w:rsid w:val="0020323F"/>
    <w:rsid w:val="002140B3"/>
    <w:rsid w:val="002141C9"/>
    <w:rsid w:val="00214A9C"/>
    <w:rsid w:val="002152C1"/>
    <w:rsid w:val="00215D22"/>
    <w:rsid w:val="00224D86"/>
    <w:rsid w:val="002263F9"/>
    <w:rsid w:val="00226407"/>
    <w:rsid w:val="00234BB0"/>
    <w:rsid w:val="0024481C"/>
    <w:rsid w:val="002462CF"/>
    <w:rsid w:val="00247B11"/>
    <w:rsid w:val="00247C4D"/>
    <w:rsid w:val="00251267"/>
    <w:rsid w:val="00257E09"/>
    <w:rsid w:val="00267AAC"/>
    <w:rsid w:val="00267EF7"/>
    <w:rsid w:val="00273ABD"/>
    <w:rsid w:val="002834CF"/>
    <w:rsid w:val="00285CC3"/>
    <w:rsid w:val="0029041E"/>
    <w:rsid w:val="0029364C"/>
    <w:rsid w:val="0029554D"/>
    <w:rsid w:val="002958FE"/>
    <w:rsid w:val="002A051C"/>
    <w:rsid w:val="002A3687"/>
    <w:rsid w:val="002B2DB7"/>
    <w:rsid w:val="002B51D7"/>
    <w:rsid w:val="002B584A"/>
    <w:rsid w:val="002C2030"/>
    <w:rsid w:val="002C5C94"/>
    <w:rsid w:val="002C67FB"/>
    <w:rsid w:val="002D0402"/>
    <w:rsid w:val="002D608E"/>
    <w:rsid w:val="002E294B"/>
    <w:rsid w:val="002E4B78"/>
    <w:rsid w:val="002E7457"/>
    <w:rsid w:val="002E7DB2"/>
    <w:rsid w:val="00306C06"/>
    <w:rsid w:val="00307D5D"/>
    <w:rsid w:val="00311CCE"/>
    <w:rsid w:val="00311FBE"/>
    <w:rsid w:val="00317776"/>
    <w:rsid w:val="0032012A"/>
    <w:rsid w:val="00320C7C"/>
    <w:rsid w:val="003223A3"/>
    <w:rsid w:val="00323056"/>
    <w:rsid w:val="00325EFF"/>
    <w:rsid w:val="00326405"/>
    <w:rsid w:val="00330E97"/>
    <w:rsid w:val="00337DB6"/>
    <w:rsid w:val="003417CF"/>
    <w:rsid w:val="00343E4B"/>
    <w:rsid w:val="00344B51"/>
    <w:rsid w:val="00345426"/>
    <w:rsid w:val="00346F3E"/>
    <w:rsid w:val="00350C0E"/>
    <w:rsid w:val="00351DD4"/>
    <w:rsid w:val="00353DB7"/>
    <w:rsid w:val="0035559E"/>
    <w:rsid w:val="00357F48"/>
    <w:rsid w:val="003619B4"/>
    <w:rsid w:val="00362EAD"/>
    <w:rsid w:val="00374077"/>
    <w:rsid w:val="003748A6"/>
    <w:rsid w:val="003750FF"/>
    <w:rsid w:val="00375257"/>
    <w:rsid w:val="00377343"/>
    <w:rsid w:val="00385413"/>
    <w:rsid w:val="00387606"/>
    <w:rsid w:val="00387831"/>
    <w:rsid w:val="00392049"/>
    <w:rsid w:val="003A6CE3"/>
    <w:rsid w:val="003A7C02"/>
    <w:rsid w:val="003B0E0A"/>
    <w:rsid w:val="003B3790"/>
    <w:rsid w:val="003C0971"/>
    <w:rsid w:val="003C2DC3"/>
    <w:rsid w:val="003C3E84"/>
    <w:rsid w:val="003C4F60"/>
    <w:rsid w:val="003D4F79"/>
    <w:rsid w:val="003D6633"/>
    <w:rsid w:val="003E5294"/>
    <w:rsid w:val="003F0009"/>
    <w:rsid w:val="003F3DD0"/>
    <w:rsid w:val="003F68D0"/>
    <w:rsid w:val="004001C3"/>
    <w:rsid w:val="00404DD8"/>
    <w:rsid w:val="00405490"/>
    <w:rsid w:val="0040571D"/>
    <w:rsid w:val="00410FA6"/>
    <w:rsid w:val="004115AB"/>
    <w:rsid w:val="00412723"/>
    <w:rsid w:val="00417142"/>
    <w:rsid w:val="00423431"/>
    <w:rsid w:val="00426387"/>
    <w:rsid w:val="004268F1"/>
    <w:rsid w:val="004276D7"/>
    <w:rsid w:val="00430583"/>
    <w:rsid w:val="00431488"/>
    <w:rsid w:val="00431FC1"/>
    <w:rsid w:val="00432345"/>
    <w:rsid w:val="004335C4"/>
    <w:rsid w:val="004402B0"/>
    <w:rsid w:val="00442526"/>
    <w:rsid w:val="004450FB"/>
    <w:rsid w:val="00445431"/>
    <w:rsid w:val="00446862"/>
    <w:rsid w:val="0045067C"/>
    <w:rsid w:val="004530B3"/>
    <w:rsid w:val="00453389"/>
    <w:rsid w:val="004567CD"/>
    <w:rsid w:val="00462254"/>
    <w:rsid w:val="00462A63"/>
    <w:rsid w:val="0046421D"/>
    <w:rsid w:val="00464B40"/>
    <w:rsid w:val="00467CA4"/>
    <w:rsid w:val="0047467A"/>
    <w:rsid w:val="004834FC"/>
    <w:rsid w:val="0048489F"/>
    <w:rsid w:val="00484C7E"/>
    <w:rsid w:val="00492395"/>
    <w:rsid w:val="00492410"/>
    <w:rsid w:val="004A0473"/>
    <w:rsid w:val="004A1FCB"/>
    <w:rsid w:val="004A20CD"/>
    <w:rsid w:val="004A5871"/>
    <w:rsid w:val="004A5BFE"/>
    <w:rsid w:val="004A5E26"/>
    <w:rsid w:val="004B033B"/>
    <w:rsid w:val="004B119F"/>
    <w:rsid w:val="004B2C07"/>
    <w:rsid w:val="004B48DF"/>
    <w:rsid w:val="004C076B"/>
    <w:rsid w:val="004C0E4F"/>
    <w:rsid w:val="004C324D"/>
    <w:rsid w:val="004C48F3"/>
    <w:rsid w:val="004C5C54"/>
    <w:rsid w:val="004D0EB8"/>
    <w:rsid w:val="004D1458"/>
    <w:rsid w:val="004D2549"/>
    <w:rsid w:val="004D2BC3"/>
    <w:rsid w:val="004D7C28"/>
    <w:rsid w:val="004E0BFA"/>
    <w:rsid w:val="004E11FE"/>
    <w:rsid w:val="004E2A76"/>
    <w:rsid w:val="004E2E06"/>
    <w:rsid w:val="004E66FE"/>
    <w:rsid w:val="004F71C4"/>
    <w:rsid w:val="00503102"/>
    <w:rsid w:val="005046AA"/>
    <w:rsid w:val="00507562"/>
    <w:rsid w:val="00510144"/>
    <w:rsid w:val="005111C7"/>
    <w:rsid w:val="0051232B"/>
    <w:rsid w:val="00515570"/>
    <w:rsid w:val="0051563C"/>
    <w:rsid w:val="005205B8"/>
    <w:rsid w:val="005214CF"/>
    <w:rsid w:val="0052541E"/>
    <w:rsid w:val="005257B4"/>
    <w:rsid w:val="00530B67"/>
    <w:rsid w:val="00531937"/>
    <w:rsid w:val="00536E20"/>
    <w:rsid w:val="005425AB"/>
    <w:rsid w:val="00544B85"/>
    <w:rsid w:val="005501DE"/>
    <w:rsid w:val="0055317C"/>
    <w:rsid w:val="0055403A"/>
    <w:rsid w:val="005542A4"/>
    <w:rsid w:val="00554EC3"/>
    <w:rsid w:val="00555462"/>
    <w:rsid w:val="00556B3E"/>
    <w:rsid w:val="005607BC"/>
    <w:rsid w:val="00565B45"/>
    <w:rsid w:val="00567AE0"/>
    <w:rsid w:val="005753A7"/>
    <w:rsid w:val="00577CD2"/>
    <w:rsid w:val="005821F5"/>
    <w:rsid w:val="00585303"/>
    <w:rsid w:val="00585F7A"/>
    <w:rsid w:val="005874E3"/>
    <w:rsid w:val="00591A31"/>
    <w:rsid w:val="005A10C9"/>
    <w:rsid w:val="005B1061"/>
    <w:rsid w:val="005B5BE3"/>
    <w:rsid w:val="005B6324"/>
    <w:rsid w:val="005B665D"/>
    <w:rsid w:val="005B71B3"/>
    <w:rsid w:val="005C012C"/>
    <w:rsid w:val="005C0A0E"/>
    <w:rsid w:val="005C154D"/>
    <w:rsid w:val="005C400E"/>
    <w:rsid w:val="005C4450"/>
    <w:rsid w:val="005C6CA3"/>
    <w:rsid w:val="005D340A"/>
    <w:rsid w:val="005D7025"/>
    <w:rsid w:val="005E36AA"/>
    <w:rsid w:val="005E4083"/>
    <w:rsid w:val="005E501A"/>
    <w:rsid w:val="005E5FAC"/>
    <w:rsid w:val="005F2D1A"/>
    <w:rsid w:val="005F7461"/>
    <w:rsid w:val="005F7B54"/>
    <w:rsid w:val="006019CA"/>
    <w:rsid w:val="00602CF9"/>
    <w:rsid w:val="00603F74"/>
    <w:rsid w:val="00610933"/>
    <w:rsid w:val="00611207"/>
    <w:rsid w:val="00613C98"/>
    <w:rsid w:val="006202B7"/>
    <w:rsid w:val="00627B38"/>
    <w:rsid w:val="006310DC"/>
    <w:rsid w:val="006314F4"/>
    <w:rsid w:val="00635944"/>
    <w:rsid w:val="00636CB3"/>
    <w:rsid w:val="006376EF"/>
    <w:rsid w:val="006400BD"/>
    <w:rsid w:val="006413AF"/>
    <w:rsid w:val="00642872"/>
    <w:rsid w:val="00643A70"/>
    <w:rsid w:val="00644AB4"/>
    <w:rsid w:val="00645EFC"/>
    <w:rsid w:val="00652D5C"/>
    <w:rsid w:val="00670CCD"/>
    <w:rsid w:val="00680389"/>
    <w:rsid w:val="00686100"/>
    <w:rsid w:val="00686904"/>
    <w:rsid w:val="006906D8"/>
    <w:rsid w:val="00692574"/>
    <w:rsid w:val="00693FA5"/>
    <w:rsid w:val="006948F9"/>
    <w:rsid w:val="006A23C4"/>
    <w:rsid w:val="006A314B"/>
    <w:rsid w:val="006A56D3"/>
    <w:rsid w:val="006B1643"/>
    <w:rsid w:val="006B27BF"/>
    <w:rsid w:val="006B3A52"/>
    <w:rsid w:val="006B3C24"/>
    <w:rsid w:val="006B5174"/>
    <w:rsid w:val="006B5496"/>
    <w:rsid w:val="006C05C1"/>
    <w:rsid w:val="006C065F"/>
    <w:rsid w:val="006D1729"/>
    <w:rsid w:val="006D581D"/>
    <w:rsid w:val="006D76A8"/>
    <w:rsid w:val="006E296C"/>
    <w:rsid w:val="006E41E9"/>
    <w:rsid w:val="006F0FE1"/>
    <w:rsid w:val="006F6467"/>
    <w:rsid w:val="006F7C14"/>
    <w:rsid w:val="00703CDD"/>
    <w:rsid w:val="00704F86"/>
    <w:rsid w:val="00706BCD"/>
    <w:rsid w:val="007168B8"/>
    <w:rsid w:val="007205ED"/>
    <w:rsid w:val="00721DB4"/>
    <w:rsid w:val="007303B2"/>
    <w:rsid w:val="0073437F"/>
    <w:rsid w:val="0073623E"/>
    <w:rsid w:val="007373B9"/>
    <w:rsid w:val="007455C9"/>
    <w:rsid w:val="00746D3B"/>
    <w:rsid w:val="007470EB"/>
    <w:rsid w:val="00747358"/>
    <w:rsid w:val="007501EF"/>
    <w:rsid w:val="00750678"/>
    <w:rsid w:val="00753377"/>
    <w:rsid w:val="00754E68"/>
    <w:rsid w:val="007565E2"/>
    <w:rsid w:val="00757EE6"/>
    <w:rsid w:val="00760A21"/>
    <w:rsid w:val="00771670"/>
    <w:rsid w:val="007719A3"/>
    <w:rsid w:val="00772D2D"/>
    <w:rsid w:val="00774A65"/>
    <w:rsid w:val="00780296"/>
    <w:rsid w:val="00783A2A"/>
    <w:rsid w:val="007879EF"/>
    <w:rsid w:val="00791D32"/>
    <w:rsid w:val="007A10E1"/>
    <w:rsid w:val="007A4F40"/>
    <w:rsid w:val="007B4F44"/>
    <w:rsid w:val="007B6109"/>
    <w:rsid w:val="007B6A3E"/>
    <w:rsid w:val="007C4AF4"/>
    <w:rsid w:val="007D105D"/>
    <w:rsid w:val="007D2D04"/>
    <w:rsid w:val="007D3AF5"/>
    <w:rsid w:val="007D4229"/>
    <w:rsid w:val="007D71DE"/>
    <w:rsid w:val="007E0F46"/>
    <w:rsid w:val="007E2F24"/>
    <w:rsid w:val="007E3167"/>
    <w:rsid w:val="007E4558"/>
    <w:rsid w:val="007E4C9F"/>
    <w:rsid w:val="007F1DC6"/>
    <w:rsid w:val="007F5E69"/>
    <w:rsid w:val="00800A58"/>
    <w:rsid w:val="008030A2"/>
    <w:rsid w:val="0080458C"/>
    <w:rsid w:val="008046C8"/>
    <w:rsid w:val="00804E8D"/>
    <w:rsid w:val="008050D8"/>
    <w:rsid w:val="00810F51"/>
    <w:rsid w:val="00813A4E"/>
    <w:rsid w:val="008154B7"/>
    <w:rsid w:val="00816478"/>
    <w:rsid w:val="008176A2"/>
    <w:rsid w:val="0082069B"/>
    <w:rsid w:val="00821B57"/>
    <w:rsid w:val="0082644B"/>
    <w:rsid w:val="00827FFC"/>
    <w:rsid w:val="0083486D"/>
    <w:rsid w:val="008350E4"/>
    <w:rsid w:val="00845DD5"/>
    <w:rsid w:val="00846BAC"/>
    <w:rsid w:val="008552CF"/>
    <w:rsid w:val="00861E3A"/>
    <w:rsid w:val="0086554E"/>
    <w:rsid w:val="008736E2"/>
    <w:rsid w:val="008812DF"/>
    <w:rsid w:val="00881828"/>
    <w:rsid w:val="00881915"/>
    <w:rsid w:val="00881A41"/>
    <w:rsid w:val="008826B4"/>
    <w:rsid w:val="00885F91"/>
    <w:rsid w:val="008878E5"/>
    <w:rsid w:val="0089067C"/>
    <w:rsid w:val="008920C1"/>
    <w:rsid w:val="00892521"/>
    <w:rsid w:val="008A4F62"/>
    <w:rsid w:val="008A51C5"/>
    <w:rsid w:val="008A6D66"/>
    <w:rsid w:val="008A70E9"/>
    <w:rsid w:val="008B0AD0"/>
    <w:rsid w:val="008B1525"/>
    <w:rsid w:val="008B2A24"/>
    <w:rsid w:val="008B2D74"/>
    <w:rsid w:val="008B5C6C"/>
    <w:rsid w:val="008B6646"/>
    <w:rsid w:val="008C273D"/>
    <w:rsid w:val="008C7E61"/>
    <w:rsid w:val="008D6376"/>
    <w:rsid w:val="008D79EB"/>
    <w:rsid w:val="008E3C5E"/>
    <w:rsid w:val="008E72CB"/>
    <w:rsid w:val="008F2251"/>
    <w:rsid w:val="008F3353"/>
    <w:rsid w:val="00901258"/>
    <w:rsid w:val="00901ABF"/>
    <w:rsid w:val="00912406"/>
    <w:rsid w:val="00916516"/>
    <w:rsid w:val="009246C5"/>
    <w:rsid w:val="00931162"/>
    <w:rsid w:val="00935123"/>
    <w:rsid w:val="009402F1"/>
    <w:rsid w:val="00944CC2"/>
    <w:rsid w:val="00944E5E"/>
    <w:rsid w:val="009450A9"/>
    <w:rsid w:val="00946DAD"/>
    <w:rsid w:val="00947DC5"/>
    <w:rsid w:val="0095492B"/>
    <w:rsid w:val="009549CC"/>
    <w:rsid w:val="009624D3"/>
    <w:rsid w:val="00965AAA"/>
    <w:rsid w:val="00970667"/>
    <w:rsid w:val="009771C6"/>
    <w:rsid w:val="0098004D"/>
    <w:rsid w:val="009814D2"/>
    <w:rsid w:val="00982979"/>
    <w:rsid w:val="00982F67"/>
    <w:rsid w:val="009908FB"/>
    <w:rsid w:val="00991516"/>
    <w:rsid w:val="009A15D8"/>
    <w:rsid w:val="009A5207"/>
    <w:rsid w:val="009A53B6"/>
    <w:rsid w:val="009A5466"/>
    <w:rsid w:val="009A6E4E"/>
    <w:rsid w:val="009B1BEF"/>
    <w:rsid w:val="009B3AFB"/>
    <w:rsid w:val="009B6C62"/>
    <w:rsid w:val="009C46FC"/>
    <w:rsid w:val="009C49E7"/>
    <w:rsid w:val="009D0A12"/>
    <w:rsid w:val="009D55CB"/>
    <w:rsid w:val="009E3527"/>
    <w:rsid w:val="009E4AB3"/>
    <w:rsid w:val="009E5016"/>
    <w:rsid w:val="009E60AF"/>
    <w:rsid w:val="009E7E34"/>
    <w:rsid w:val="009F09DD"/>
    <w:rsid w:val="009F1184"/>
    <w:rsid w:val="009F43FD"/>
    <w:rsid w:val="009F6859"/>
    <w:rsid w:val="009F7C0D"/>
    <w:rsid w:val="00A011DA"/>
    <w:rsid w:val="00A06532"/>
    <w:rsid w:val="00A11610"/>
    <w:rsid w:val="00A118AA"/>
    <w:rsid w:val="00A15FEB"/>
    <w:rsid w:val="00A22480"/>
    <w:rsid w:val="00A2329B"/>
    <w:rsid w:val="00A23495"/>
    <w:rsid w:val="00A277ED"/>
    <w:rsid w:val="00A30818"/>
    <w:rsid w:val="00A35359"/>
    <w:rsid w:val="00A35543"/>
    <w:rsid w:val="00A40562"/>
    <w:rsid w:val="00A4365C"/>
    <w:rsid w:val="00A44AAE"/>
    <w:rsid w:val="00A45497"/>
    <w:rsid w:val="00A54D7E"/>
    <w:rsid w:val="00A55ABE"/>
    <w:rsid w:val="00A601A0"/>
    <w:rsid w:val="00A601FF"/>
    <w:rsid w:val="00A607F5"/>
    <w:rsid w:val="00A60B23"/>
    <w:rsid w:val="00A6214A"/>
    <w:rsid w:val="00A647AF"/>
    <w:rsid w:val="00A65960"/>
    <w:rsid w:val="00A66F4C"/>
    <w:rsid w:val="00A74150"/>
    <w:rsid w:val="00A7598D"/>
    <w:rsid w:val="00A8223E"/>
    <w:rsid w:val="00A833FB"/>
    <w:rsid w:val="00A84EFC"/>
    <w:rsid w:val="00A970D2"/>
    <w:rsid w:val="00A97300"/>
    <w:rsid w:val="00AA0CEF"/>
    <w:rsid w:val="00AA16C7"/>
    <w:rsid w:val="00AA271D"/>
    <w:rsid w:val="00AA2DB3"/>
    <w:rsid w:val="00AA4E3B"/>
    <w:rsid w:val="00AA51A2"/>
    <w:rsid w:val="00AA535A"/>
    <w:rsid w:val="00AA6D25"/>
    <w:rsid w:val="00AB1482"/>
    <w:rsid w:val="00AB19F2"/>
    <w:rsid w:val="00AB5877"/>
    <w:rsid w:val="00AB6E21"/>
    <w:rsid w:val="00AC26C6"/>
    <w:rsid w:val="00AC379A"/>
    <w:rsid w:val="00AC3EB6"/>
    <w:rsid w:val="00AD3F16"/>
    <w:rsid w:val="00AD7A5C"/>
    <w:rsid w:val="00AE2DC5"/>
    <w:rsid w:val="00AE35DE"/>
    <w:rsid w:val="00AE5371"/>
    <w:rsid w:val="00AE6AAE"/>
    <w:rsid w:val="00AF07F7"/>
    <w:rsid w:val="00AF4B04"/>
    <w:rsid w:val="00B0034D"/>
    <w:rsid w:val="00B04DBA"/>
    <w:rsid w:val="00B05CA1"/>
    <w:rsid w:val="00B06472"/>
    <w:rsid w:val="00B11C9F"/>
    <w:rsid w:val="00B15A85"/>
    <w:rsid w:val="00B1694E"/>
    <w:rsid w:val="00B2094E"/>
    <w:rsid w:val="00B37B34"/>
    <w:rsid w:val="00B43586"/>
    <w:rsid w:val="00B45724"/>
    <w:rsid w:val="00B51E72"/>
    <w:rsid w:val="00B53972"/>
    <w:rsid w:val="00B56DCB"/>
    <w:rsid w:val="00B630A7"/>
    <w:rsid w:val="00B632AB"/>
    <w:rsid w:val="00B63E1F"/>
    <w:rsid w:val="00B64B08"/>
    <w:rsid w:val="00B702E7"/>
    <w:rsid w:val="00B70CE6"/>
    <w:rsid w:val="00B71419"/>
    <w:rsid w:val="00B71FDE"/>
    <w:rsid w:val="00B72579"/>
    <w:rsid w:val="00B727C3"/>
    <w:rsid w:val="00B72928"/>
    <w:rsid w:val="00B8091D"/>
    <w:rsid w:val="00B87E59"/>
    <w:rsid w:val="00B90B2A"/>
    <w:rsid w:val="00B92D59"/>
    <w:rsid w:val="00BA6458"/>
    <w:rsid w:val="00BA6844"/>
    <w:rsid w:val="00BB143E"/>
    <w:rsid w:val="00BB67F8"/>
    <w:rsid w:val="00BB69B3"/>
    <w:rsid w:val="00BC3A2C"/>
    <w:rsid w:val="00BC42B1"/>
    <w:rsid w:val="00BC577B"/>
    <w:rsid w:val="00BC7AEE"/>
    <w:rsid w:val="00BD2F70"/>
    <w:rsid w:val="00BD46CE"/>
    <w:rsid w:val="00BE5644"/>
    <w:rsid w:val="00BF0B8A"/>
    <w:rsid w:val="00BF196A"/>
    <w:rsid w:val="00BF1C24"/>
    <w:rsid w:val="00BF32CF"/>
    <w:rsid w:val="00C03517"/>
    <w:rsid w:val="00C068DF"/>
    <w:rsid w:val="00C07A5C"/>
    <w:rsid w:val="00C2415E"/>
    <w:rsid w:val="00C32780"/>
    <w:rsid w:val="00C32BF4"/>
    <w:rsid w:val="00C33769"/>
    <w:rsid w:val="00C3661D"/>
    <w:rsid w:val="00C374BE"/>
    <w:rsid w:val="00C404BB"/>
    <w:rsid w:val="00C43A4B"/>
    <w:rsid w:val="00C47C9A"/>
    <w:rsid w:val="00C5348D"/>
    <w:rsid w:val="00C67BF7"/>
    <w:rsid w:val="00C711B6"/>
    <w:rsid w:val="00C71A14"/>
    <w:rsid w:val="00C74384"/>
    <w:rsid w:val="00C743E8"/>
    <w:rsid w:val="00C763C0"/>
    <w:rsid w:val="00C76AA4"/>
    <w:rsid w:val="00C82025"/>
    <w:rsid w:val="00C84939"/>
    <w:rsid w:val="00C91CB4"/>
    <w:rsid w:val="00C93D91"/>
    <w:rsid w:val="00C967E9"/>
    <w:rsid w:val="00C96ABB"/>
    <w:rsid w:val="00C96F43"/>
    <w:rsid w:val="00C97F19"/>
    <w:rsid w:val="00CA651F"/>
    <w:rsid w:val="00CA6C44"/>
    <w:rsid w:val="00CB0EEB"/>
    <w:rsid w:val="00CB364C"/>
    <w:rsid w:val="00CC59A3"/>
    <w:rsid w:val="00CC7AB4"/>
    <w:rsid w:val="00CD0A71"/>
    <w:rsid w:val="00CE0FA3"/>
    <w:rsid w:val="00CE15FE"/>
    <w:rsid w:val="00CF5A6F"/>
    <w:rsid w:val="00D01B8F"/>
    <w:rsid w:val="00D03A5E"/>
    <w:rsid w:val="00D05D18"/>
    <w:rsid w:val="00D07062"/>
    <w:rsid w:val="00D115B9"/>
    <w:rsid w:val="00D11871"/>
    <w:rsid w:val="00D14875"/>
    <w:rsid w:val="00D171E9"/>
    <w:rsid w:val="00D269F0"/>
    <w:rsid w:val="00D31171"/>
    <w:rsid w:val="00D326BC"/>
    <w:rsid w:val="00D36292"/>
    <w:rsid w:val="00D36627"/>
    <w:rsid w:val="00D36AFA"/>
    <w:rsid w:val="00D3727A"/>
    <w:rsid w:val="00D40DE1"/>
    <w:rsid w:val="00D412E5"/>
    <w:rsid w:val="00D4509A"/>
    <w:rsid w:val="00D46517"/>
    <w:rsid w:val="00D50388"/>
    <w:rsid w:val="00D52252"/>
    <w:rsid w:val="00D53F43"/>
    <w:rsid w:val="00D57CBC"/>
    <w:rsid w:val="00D60FDF"/>
    <w:rsid w:val="00D612C0"/>
    <w:rsid w:val="00D61BD8"/>
    <w:rsid w:val="00D62AC3"/>
    <w:rsid w:val="00D62F74"/>
    <w:rsid w:val="00D636FD"/>
    <w:rsid w:val="00D64F64"/>
    <w:rsid w:val="00D7211A"/>
    <w:rsid w:val="00D72A61"/>
    <w:rsid w:val="00D73B86"/>
    <w:rsid w:val="00D74169"/>
    <w:rsid w:val="00D75D81"/>
    <w:rsid w:val="00D76D43"/>
    <w:rsid w:val="00D826DB"/>
    <w:rsid w:val="00D86EBC"/>
    <w:rsid w:val="00D870EA"/>
    <w:rsid w:val="00D87AB2"/>
    <w:rsid w:val="00D9080A"/>
    <w:rsid w:val="00D936AD"/>
    <w:rsid w:val="00D943F2"/>
    <w:rsid w:val="00D952BD"/>
    <w:rsid w:val="00D9767E"/>
    <w:rsid w:val="00D97AEB"/>
    <w:rsid w:val="00DA19DF"/>
    <w:rsid w:val="00DA1CB6"/>
    <w:rsid w:val="00DA5345"/>
    <w:rsid w:val="00DA78D0"/>
    <w:rsid w:val="00DB0126"/>
    <w:rsid w:val="00DB1271"/>
    <w:rsid w:val="00DB1A66"/>
    <w:rsid w:val="00DB3809"/>
    <w:rsid w:val="00DB3C8B"/>
    <w:rsid w:val="00DB4BCA"/>
    <w:rsid w:val="00DB55C9"/>
    <w:rsid w:val="00DC0FF8"/>
    <w:rsid w:val="00DC2A41"/>
    <w:rsid w:val="00DC3C80"/>
    <w:rsid w:val="00DC4D82"/>
    <w:rsid w:val="00DD3C4B"/>
    <w:rsid w:val="00DD51FC"/>
    <w:rsid w:val="00DD7A27"/>
    <w:rsid w:val="00DE6443"/>
    <w:rsid w:val="00DF3D7B"/>
    <w:rsid w:val="00DF42F9"/>
    <w:rsid w:val="00DF534F"/>
    <w:rsid w:val="00DF5CBE"/>
    <w:rsid w:val="00DF7BCC"/>
    <w:rsid w:val="00E05551"/>
    <w:rsid w:val="00E07E64"/>
    <w:rsid w:val="00E1056A"/>
    <w:rsid w:val="00E1082B"/>
    <w:rsid w:val="00E10CDB"/>
    <w:rsid w:val="00E12139"/>
    <w:rsid w:val="00E17F93"/>
    <w:rsid w:val="00E21E25"/>
    <w:rsid w:val="00E22872"/>
    <w:rsid w:val="00E2320E"/>
    <w:rsid w:val="00E26ED2"/>
    <w:rsid w:val="00E27030"/>
    <w:rsid w:val="00E27E54"/>
    <w:rsid w:val="00E400B1"/>
    <w:rsid w:val="00E41670"/>
    <w:rsid w:val="00E44E47"/>
    <w:rsid w:val="00E46651"/>
    <w:rsid w:val="00E5049A"/>
    <w:rsid w:val="00E527E9"/>
    <w:rsid w:val="00E52ADE"/>
    <w:rsid w:val="00E56DB1"/>
    <w:rsid w:val="00E60C9A"/>
    <w:rsid w:val="00E610A7"/>
    <w:rsid w:val="00E61946"/>
    <w:rsid w:val="00E62968"/>
    <w:rsid w:val="00E67B3D"/>
    <w:rsid w:val="00E67D34"/>
    <w:rsid w:val="00E83F53"/>
    <w:rsid w:val="00E904D9"/>
    <w:rsid w:val="00E934F5"/>
    <w:rsid w:val="00E93B8C"/>
    <w:rsid w:val="00E95362"/>
    <w:rsid w:val="00E957DE"/>
    <w:rsid w:val="00E96545"/>
    <w:rsid w:val="00E96C5F"/>
    <w:rsid w:val="00EA13E2"/>
    <w:rsid w:val="00EA28A0"/>
    <w:rsid w:val="00EA32E5"/>
    <w:rsid w:val="00EA5D01"/>
    <w:rsid w:val="00EC0395"/>
    <w:rsid w:val="00EC141F"/>
    <w:rsid w:val="00EC1A38"/>
    <w:rsid w:val="00ED0DA0"/>
    <w:rsid w:val="00ED1E3C"/>
    <w:rsid w:val="00ED2576"/>
    <w:rsid w:val="00ED5908"/>
    <w:rsid w:val="00ED5A8F"/>
    <w:rsid w:val="00ED702B"/>
    <w:rsid w:val="00EE456A"/>
    <w:rsid w:val="00EE75C0"/>
    <w:rsid w:val="00EE7D15"/>
    <w:rsid w:val="00EF3584"/>
    <w:rsid w:val="00EF51D6"/>
    <w:rsid w:val="00F00AE7"/>
    <w:rsid w:val="00F01207"/>
    <w:rsid w:val="00F029F2"/>
    <w:rsid w:val="00F03B8A"/>
    <w:rsid w:val="00F05200"/>
    <w:rsid w:val="00F073ED"/>
    <w:rsid w:val="00F11DEB"/>
    <w:rsid w:val="00F16239"/>
    <w:rsid w:val="00F21EAD"/>
    <w:rsid w:val="00F22207"/>
    <w:rsid w:val="00F2263F"/>
    <w:rsid w:val="00F24980"/>
    <w:rsid w:val="00F34321"/>
    <w:rsid w:val="00F5096E"/>
    <w:rsid w:val="00F534D7"/>
    <w:rsid w:val="00F54B88"/>
    <w:rsid w:val="00F57C09"/>
    <w:rsid w:val="00F61A31"/>
    <w:rsid w:val="00F61CF0"/>
    <w:rsid w:val="00F633DC"/>
    <w:rsid w:val="00F64A1F"/>
    <w:rsid w:val="00F65137"/>
    <w:rsid w:val="00F731F7"/>
    <w:rsid w:val="00F73676"/>
    <w:rsid w:val="00F749AA"/>
    <w:rsid w:val="00F75BBE"/>
    <w:rsid w:val="00F8101A"/>
    <w:rsid w:val="00F816CA"/>
    <w:rsid w:val="00F8435D"/>
    <w:rsid w:val="00F85B98"/>
    <w:rsid w:val="00F863A9"/>
    <w:rsid w:val="00F87E93"/>
    <w:rsid w:val="00F90419"/>
    <w:rsid w:val="00F94FD6"/>
    <w:rsid w:val="00F95333"/>
    <w:rsid w:val="00F97CA5"/>
    <w:rsid w:val="00FA1EEA"/>
    <w:rsid w:val="00FA1F92"/>
    <w:rsid w:val="00FA6C75"/>
    <w:rsid w:val="00FB0A9D"/>
    <w:rsid w:val="00FB2C40"/>
    <w:rsid w:val="00FB2FCA"/>
    <w:rsid w:val="00FC3115"/>
    <w:rsid w:val="00FC734D"/>
    <w:rsid w:val="00FD0542"/>
    <w:rsid w:val="00FE3530"/>
    <w:rsid w:val="00FF10F5"/>
    <w:rsid w:val="00FF1D46"/>
    <w:rsid w:val="00FF409C"/>
    <w:rsid w:val="00FF49CE"/>
    <w:rsid w:val="00FF53ED"/>
    <w:rsid w:val="00FF6415"/>
    <w:rsid w:val="00FF7027"/>
    <w:rsid w:val="00FF71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E68"/>
  </w:style>
  <w:style w:type="paragraph" w:styleId="Heading1">
    <w:name w:val="heading 1"/>
    <w:basedOn w:val="Normal"/>
    <w:next w:val="Normal"/>
    <w:link w:val="Heading1Char"/>
    <w:uiPriority w:val="9"/>
    <w:qFormat/>
    <w:rsid w:val="00565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rsid w:val="00DF3D7B"/>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link w:val="Heading3Char"/>
    <w:uiPriority w:val="9"/>
    <w:unhideWhenUsed/>
    <w:qFormat/>
    <w:rsid w:val="000B03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BodyText"/>
    <w:link w:val="Heading4Char"/>
    <w:uiPriority w:val="9"/>
    <w:rsid w:val="00881A41"/>
    <w:pPr>
      <w:keepNext/>
      <w:spacing w:after="120" w:line="360" w:lineRule="auto"/>
      <w:outlineLvl w:val="3"/>
    </w:pPr>
    <w:rPr>
      <w:rFonts w:ascii="Comic Sans MS" w:eastAsia="Times New Roman" w:hAnsi="Comic Sans MS" w:cs="Times New Roman"/>
      <w:b/>
      <w:bCs/>
      <w:noProof/>
      <w:sz w:val="30"/>
      <w:szCs w:val="28"/>
      <w:lang w:eastAsia="ar-SA"/>
    </w:rPr>
  </w:style>
  <w:style w:type="paragraph" w:styleId="Heading5">
    <w:name w:val="heading 5"/>
    <w:basedOn w:val="Normal"/>
    <w:next w:val="Normal"/>
    <w:link w:val="Heading5Char"/>
    <w:uiPriority w:val="9"/>
    <w:unhideWhenUsed/>
    <w:qFormat/>
    <w:rsid w:val="00CC7AB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rsid w:val="00DF3D7B"/>
    <w:pPr>
      <w:keepNext/>
      <w:keepLines/>
      <w:spacing w:before="200" w:after="40" w:line="276" w:lineRule="auto"/>
      <w:outlineLvl w:val="5"/>
    </w:pPr>
    <w:rPr>
      <w:rFonts w:ascii="Calibri" w:eastAsia="Calibri" w:hAnsi="Calibri" w:cs="Calibri"/>
      <w:b/>
      <w:sz w:val="20"/>
      <w:szCs w:val="20"/>
    </w:rPr>
  </w:style>
  <w:style w:type="paragraph" w:styleId="Heading7">
    <w:name w:val="heading 7"/>
    <w:basedOn w:val="Normal"/>
    <w:link w:val="Heading7Char"/>
    <w:uiPriority w:val="9"/>
    <w:unhideWhenUsed/>
    <w:rsid w:val="00DF3D7B"/>
    <w:pPr>
      <w:widowControl w:val="0"/>
      <w:spacing w:after="0" w:line="240" w:lineRule="auto"/>
      <w:ind w:left="140" w:hanging="361"/>
      <w:outlineLvl w:val="6"/>
    </w:pPr>
    <w:rPr>
      <w:rFonts w:ascii="Times New Roman" w:eastAsia="Times New Roman" w:hAnsi="Times New Roman" w:cs="Arial"/>
      <w:b/>
      <w:bCs/>
      <w:i/>
      <w:sz w:val="28"/>
      <w:szCs w:val="28"/>
    </w:rPr>
  </w:style>
  <w:style w:type="paragraph" w:styleId="Heading8">
    <w:name w:val="heading 8"/>
    <w:basedOn w:val="Normal"/>
    <w:next w:val="Normal"/>
    <w:link w:val="Heading8Char"/>
    <w:uiPriority w:val="9"/>
    <w:semiHidden/>
    <w:unhideWhenUsed/>
    <w:rsid w:val="0011049B"/>
    <w:pPr>
      <w:keepNext/>
      <w:keepLines/>
      <w:spacing w:before="40" w:after="0" w:line="276" w:lineRule="auto"/>
      <w:outlineLvl w:val="7"/>
    </w:pPr>
    <w:rPr>
      <w:rFonts w:ascii="Calibri Light" w:eastAsia="DengXian Light" w:hAnsi="Calibri Light" w:cs="Times New Roman"/>
      <w:smallCaps/>
      <w:color w:val="595959"/>
      <w:sz w:val="21"/>
      <w:szCs w:val="21"/>
    </w:rPr>
  </w:style>
  <w:style w:type="paragraph" w:styleId="Heading9">
    <w:name w:val="heading 9"/>
    <w:basedOn w:val="Normal"/>
    <w:next w:val="Normal"/>
    <w:link w:val="Heading9Char"/>
    <w:uiPriority w:val="9"/>
    <w:semiHidden/>
    <w:unhideWhenUsed/>
    <w:qFormat/>
    <w:rsid w:val="0011049B"/>
    <w:pPr>
      <w:keepNext/>
      <w:keepLines/>
      <w:spacing w:before="40" w:after="0" w:line="276" w:lineRule="auto"/>
      <w:outlineLvl w:val="8"/>
    </w:pPr>
    <w:rPr>
      <w:rFonts w:ascii="Calibri Light" w:eastAsia="DengXian Light" w:hAnsi="Calibri Light" w:cs="Times New Roman"/>
      <w:i/>
      <w:iCs/>
      <w:smallCaps/>
      <w:color w:val="59595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link w:val="PChar"/>
    <w:qFormat/>
    <w:rsid w:val="00A11610"/>
    <w:pPr>
      <w:spacing w:before="240" w:after="0" w:line="240" w:lineRule="auto"/>
      <w:jc w:val="lowKashida"/>
    </w:pPr>
    <w:rPr>
      <w:rFonts w:asciiTheme="majorBidi" w:hAnsiTheme="majorBidi" w:cstheme="majorBidi"/>
      <w:sz w:val="24"/>
      <w:szCs w:val="24"/>
    </w:rPr>
  </w:style>
  <w:style w:type="character" w:customStyle="1" w:styleId="PChar">
    <w:name w:val="P Char"/>
    <w:link w:val="P"/>
    <w:rsid w:val="00A11610"/>
    <w:rPr>
      <w:rFonts w:asciiTheme="majorBidi" w:hAnsiTheme="majorBidi" w:cstheme="majorBidi"/>
      <w:sz w:val="24"/>
      <w:szCs w:val="24"/>
    </w:rPr>
  </w:style>
  <w:style w:type="paragraph" w:styleId="Caption">
    <w:name w:val="caption"/>
    <w:aliases w:val="Table Caption"/>
    <w:basedOn w:val="Normal"/>
    <w:next w:val="Normal"/>
    <w:link w:val="CaptionChar"/>
    <w:uiPriority w:val="35"/>
    <w:unhideWhenUsed/>
    <w:qFormat/>
    <w:rsid w:val="008826B4"/>
    <w:pPr>
      <w:keepNext/>
      <w:spacing w:after="200" w:line="240" w:lineRule="auto"/>
    </w:pPr>
    <w:rPr>
      <w:rFonts w:ascii="Times New Roman" w:eastAsia="Times New Roman" w:hAnsi="Times New Roman" w:cs="Times New Roman"/>
      <w:b/>
      <w:bCs/>
      <w:color w:val="000000"/>
      <w:sz w:val="24"/>
      <w:szCs w:val="36"/>
      <w:lang w:val="en-GB"/>
    </w:rPr>
  </w:style>
  <w:style w:type="character" w:customStyle="1" w:styleId="CaptionChar">
    <w:name w:val="Caption Char"/>
    <w:aliases w:val="Table Caption Char"/>
    <w:link w:val="Caption"/>
    <w:uiPriority w:val="35"/>
    <w:rsid w:val="008826B4"/>
    <w:rPr>
      <w:rFonts w:ascii="Times New Roman" w:eastAsia="Times New Roman" w:hAnsi="Times New Roman" w:cs="Times New Roman"/>
      <w:b/>
      <w:bCs/>
      <w:color w:val="000000"/>
      <w:sz w:val="24"/>
      <w:szCs w:val="36"/>
      <w:lang w:val="en-GB"/>
    </w:rPr>
  </w:style>
  <w:style w:type="table" w:customStyle="1" w:styleId="TableGrid3">
    <w:name w:val="Table Grid3"/>
    <w:basedOn w:val="TableNormal"/>
    <w:next w:val="TableGrid"/>
    <w:uiPriority w:val="39"/>
    <w:rsid w:val="008826B4"/>
    <w:pPr>
      <w:spacing w:after="0" w:line="240" w:lineRule="auto"/>
    </w:pPr>
    <w:rPr>
      <w:rFonts w:ascii="Calibri" w:eastAsia="SimSun" w:hAnsi="Calibri"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82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 note"/>
    <w:basedOn w:val="Normal"/>
    <w:link w:val="FootnoteChar"/>
    <w:qFormat/>
    <w:rsid w:val="00E10CDB"/>
    <w:pPr>
      <w:spacing w:after="0" w:line="240" w:lineRule="auto"/>
      <w:jc w:val="both"/>
    </w:pPr>
    <w:rPr>
      <w:rFonts w:ascii="Times New Roman" w:eastAsia="Times New Roman" w:hAnsi="Times New Roman" w:cs="Akhbar MT"/>
      <w:sz w:val="20"/>
      <w:szCs w:val="20"/>
      <w:lang w:eastAsia="zh-CN"/>
    </w:rPr>
  </w:style>
  <w:style w:type="character" w:customStyle="1" w:styleId="FootnoteChar">
    <w:name w:val="Foot note Char"/>
    <w:link w:val="Footnote"/>
    <w:rsid w:val="00E10CDB"/>
    <w:rPr>
      <w:rFonts w:ascii="Times New Roman" w:eastAsia="Times New Roman" w:hAnsi="Times New Roman" w:cs="Akhbar MT"/>
      <w:sz w:val="20"/>
      <w:szCs w:val="20"/>
      <w:lang w:eastAsia="zh-CN"/>
    </w:rPr>
  </w:style>
  <w:style w:type="character" w:customStyle="1" w:styleId="FigChar">
    <w:name w:val="Fig Char"/>
    <w:link w:val="Fig"/>
    <w:locked/>
    <w:rsid w:val="00DF3D7B"/>
    <w:rPr>
      <w:rFonts w:asciiTheme="majorBidi" w:hAnsiTheme="majorBidi" w:cstheme="majorBidi"/>
      <w:b/>
      <w:bCs/>
      <w:sz w:val="24"/>
      <w:szCs w:val="24"/>
    </w:rPr>
  </w:style>
  <w:style w:type="paragraph" w:customStyle="1" w:styleId="Fig">
    <w:name w:val="Fig"/>
    <w:basedOn w:val="Normal"/>
    <w:link w:val="FigChar"/>
    <w:qFormat/>
    <w:rsid w:val="00DF3D7B"/>
    <w:pPr>
      <w:spacing w:after="200" w:line="240" w:lineRule="auto"/>
      <w:jc w:val="center"/>
    </w:pPr>
    <w:rPr>
      <w:rFonts w:asciiTheme="majorBidi" w:hAnsiTheme="majorBidi" w:cstheme="majorBidi"/>
      <w:b/>
      <w:bCs/>
      <w:sz w:val="24"/>
      <w:szCs w:val="24"/>
    </w:rPr>
  </w:style>
  <w:style w:type="table" w:customStyle="1" w:styleId="GridTable1Light1">
    <w:name w:val="Grid Table 1 Light1"/>
    <w:basedOn w:val="TableNormal"/>
    <w:uiPriority w:val="46"/>
    <w:rsid w:val="00F11DEB"/>
    <w:pPr>
      <w:spacing w:after="0" w:line="240" w:lineRule="auto"/>
    </w:pPr>
    <w:rPr>
      <w:rFonts w:ascii="Calibri" w:eastAsia="Calibri" w:hAnsi="Calibri" w:cs="Aria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1D5F1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FigChar"/>
    <w:link w:val="EndNoteBibliographyTitle"/>
    <w:rsid w:val="001D5F11"/>
    <w:rPr>
      <w:rFonts w:ascii="Times New Roman" w:hAnsi="Times New Roman" w:cs="Times New Roman"/>
      <w:b w:val="0"/>
      <w:bCs w:val="0"/>
      <w:noProof/>
      <w:sz w:val="24"/>
      <w:szCs w:val="24"/>
    </w:rPr>
  </w:style>
  <w:style w:type="paragraph" w:customStyle="1" w:styleId="EndNoteBibliography">
    <w:name w:val="EndNote Bibliography"/>
    <w:basedOn w:val="Normal"/>
    <w:link w:val="EndNoteBibliographyChar"/>
    <w:rsid w:val="001D5F11"/>
    <w:pPr>
      <w:spacing w:line="240" w:lineRule="auto"/>
    </w:pPr>
    <w:rPr>
      <w:rFonts w:ascii="Times New Roman" w:hAnsi="Times New Roman" w:cs="Times New Roman"/>
      <w:noProof/>
      <w:sz w:val="24"/>
    </w:rPr>
  </w:style>
  <w:style w:type="character" w:customStyle="1" w:styleId="EndNoteBibliographyChar">
    <w:name w:val="EndNote Bibliography Char"/>
    <w:basedOn w:val="FigChar"/>
    <w:link w:val="EndNoteBibliography"/>
    <w:rsid w:val="001D5F11"/>
    <w:rPr>
      <w:rFonts w:ascii="Times New Roman" w:hAnsi="Times New Roman" w:cs="Times New Roman"/>
      <w:b w:val="0"/>
      <w:bCs w:val="0"/>
      <w:noProof/>
      <w:sz w:val="24"/>
      <w:szCs w:val="24"/>
    </w:rPr>
  </w:style>
  <w:style w:type="character" w:styleId="Hyperlink">
    <w:name w:val="Hyperlink"/>
    <w:basedOn w:val="DefaultParagraphFont"/>
    <w:uiPriority w:val="99"/>
    <w:unhideWhenUsed/>
    <w:rsid w:val="001D5F11"/>
    <w:rPr>
      <w:color w:val="0563C1" w:themeColor="hyperlink"/>
      <w:u w:val="single"/>
    </w:rPr>
  </w:style>
  <w:style w:type="character" w:customStyle="1" w:styleId="UnresolvedMention1">
    <w:name w:val="Unresolved Mention1"/>
    <w:basedOn w:val="DefaultParagraphFont"/>
    <w:uiPriority w:val="99"/>
    <w:semiHidden/>
    <w:unhideWhenUsed/>
    <w:rsid w:val="001D5F11"/>
    <w:rPr>
      <w:color w:val="605E5C"/>
      <w:shd w:val="clear" w:color="auto" w:fill="E1DFDD"/>
    </w:rPr>
  </w:style>
  <w:style w:type="paragraph" w:styleId="Header">
    <w:name w:val="header"/>
    <w:aliases w:val=" Char"/>
    <w:basedOn w:val="Normal"/>
    <w:link w:val="HeaderChar"/>
    <w:uiPriority w:val="99"/>
    <w:unhideWhenUsed/>
    <w:rsid w:val="00C74384"/>
    <w:pPr>
      <w:tabs>
        <w:tab w:val="center" w:pos="4320"/>
        <w:tab w:val="right" w:pos="8640"/>
      </w:tabs>
      <w:spacing w:after="0" w:line="240" w:lineRule="auto"/>
    </w:pPr>
  </w:style>
  <w:style w:type="character" w:customStyle="1" w:styleId="HeaderChar">
    <w:name w:val="Header Char"/>
    <w:aliases w:val=" Char Char"/>
    <w:basedOn w:val="DefaultParagraphFont"/>
    <w:link w:val="Header"/>
    <w:uiPriority w:val="99"/>
    <w:rsid w:val="00C74384"/>
  </w:style>
  <w:style w:type="paragraph" w:styleId="Footer">
    <w:name w:val="footer"/>
    <w:basedOn w:val="Normal"/>
    <w:link w:val="FooterChar"/>
    <w:uiPriority w:val="99"/>
    <w:unhideWhenUsed/>
    <w:rsid w:val="00C743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4384"/>
  </w:style>
  <w:style w:type="paragraph" w:customStyle="1" w:styleId="H2">
    <w:name w:val="H2"/>
    <w:basedOn w:val="P"/>
    <w:link w:val="H2Char"/>
    <w:rsid w:val="007E2F24"/>
    <w:rPr>
      <w:b/>
      <w:bCs/>
    </w:rPr>
  </w:style>
  <w:style w:type="character" w:customStyle="1" w:styleId="H2Char">
    <w:name w:val="H2 Char"/>
    <w:basedOn w:val="PChar"/>
    <w:link w:val="H2"/>
    <w:rsid w:val="007E2F24"/>
    <w:rPr>
      <w:rFonts w:asciiTheme="majorBidi" w:hAnsiTheme="majorBidi" w:cstheme="majorBidi"/>
      <w:b/>
      <w:bCs/>
      <w:sz w:val="24"/>
      <w:szCs w:val="24"/>
    </w:rPr>
  </w:style>
  <w:style w:type="paragraph" w:styleId="ListParagraph">
    <w:name w:val="List Paragraph"/>
    <w:basedOn w:val="Normal"/>
    <w:link w:val="ListParagraphChar"/>
    <w:uiPriority w:val="34"/>
    <w:qFormat/>
    <w:rsid w:val="00613C98"/>
    <w:pPr>
      <w:ind w:left="720"/>
      <w:contextualSpacing/>
    </w:pPr>
  </w:style>
  <w:style w:type="paragraph" w:customStyle="1" w:styleId="Default">
    <w:name w:val="Default"/>
    <w:rsid w:val="00FB2C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4Char">
    <w:name w:val="Heading 4 Char"/>
    <w:basedOn w:val="DefaultParagraphFont"/>
    <w:link w:val="Heading4"/>
    <w:uiPriority w:val="9"/>
    <w:rsid w:val="00881A41"/>
    <w:rPr>
      <w:rFonts w:ascii="Comic Sans MS" w:eastAsia="Times New Roman" w:hAnsi="Comic Sans MS" w:cs="Times New Roman"/>
      <w:b/>
      <w:bCs/>
      <w:noProof/>
      <w:sz w:val="30"/>
      <w:szCs w:val="28"/>
      <w:lang w:eastAsia="ar-SA"/>
    </w:rPr>
  </w:style>
  <w:style w:type="paragraph" w:styleId="BodyText">
    <w:name w:val="Body Text"/>
    <w:basedOn w:val="Normal"/>
    <w:link w:val="BodyTextChar"/>
    <w:uiPriority w:val="1"/>
    <w:unhideWhenUsed/>
    <w:rsid w:val="00881A41"/>
    <w:pPr>
      <w:spacing w:after="120"/>
    </w:pPr>
  </w:style>
  <w:style w:type="character" w:customStyle="1" w:styleId="BodyTextChar">
    <w:name w:val="Body Text Char"/>
    <w:basedOn w:val="DefaultParagraphFont"/>
    <w:link w:val="BodyText"/>
    <w:uiPriority w:val="1"/>
    <w:rsid w:val="00881A41"/>
  </w:style>
  <w:style w:type="paragraph" w:customStyle="1" w:styleId="H3">
    <w:name w:val="H3"/>
    <w:basedOn w:val="Heading3"/>
    <w:rsid w:val="000B0345"/>
    <w:pPr>
      <w:keepLines w:val="0"/>
      <w:spacing w:before="0" w:after="120" w:line="360" w:lineRule="auto"/>
    </w:pPr>
    <w:rPr>
      <w:rFonts w:ascii="Arial Black" w:eastAsia="Times New Roman" w:hAnsi="Arial Black" w:cs="Times New Roman"/>
      <w:bCs/>
      <w:noProof/>
      <w:color w:val="auto"/>
      <w:sz w:val="36"/>
      <w:szCs w:val="32"/>
      <w:lang w:eastAsia="ar-SA"/>
    </w:rPr>
  </w:style>
  <w:style w:type="paragraph" w:customStyle="1" w:styleId="b">
    <w:name w:val="b"/>
    <w:basedOn w:val="Normal"/>
    <w:rsid w:val="000B0345"/>
    <w:pPr>
      <w:spacing w:after="240" w:line="360" w:lineRule="auto"/>
      <w:ind w:firstLine="578"/>
      <w:jc w:val="lowKashida"/>
    </w:pPr>
    <w:rPr>
      <w:rFonts w:ascii="Times New Roman" w:eastAsia="Times New Roman" w:hAnsi="Times New Roman" w:cs="Times New Roman"/>
      <w:noProof/>
      <w:sz w:val="30"/>
      <w:szCs w:val="28"/>
      <w:lang w:bidi="ar-EG"/>
    </w:rPr>
  </w:style>
  <w:style w:type="character" w:customStyle="1" w:styleId="Heading3Char">
    <w:name w:val="Heading 3 Char"/>
    <w:basedOn w:val="DefaultParagraphFont"/>
    <w:link w:val="Heading3"/>
    <w:uiPriority w:val="9"/>
    <w:rsid w:val="000B0345"/>
    <w:rPr>
      <w:rFonts w:asciiTheme="majorHAnsi" w:eastAsiaTheme="majorEastAsia" w:hAnsiTheme="majorHAnsi" w:cstheme="majorBidi"/>
      <w:color w:val="1F4D78" w:themeColor="accent1" w:themeShade="7F"/>
      <w:sz w:val="24"/>
      <w:szCs w:val="24"/>
    </w:rPr>
  </w:style>
  <w:style w:type="character" w:customStyle="1" w:styleId="ref">
    <w:name w:val="ref"/>
    <w:rsid w:val="00C84939"/>
    <w:rPr>
      <w:b/>
    </w:rPr>
  </w:style>
  <w:style w:type="character" w:customStyle="1" w:styleId="Heading1Char">
    <w:name w:val="Heading 1 Char"/>
    <w:basedOn w:val="DefaultParagraphFont"/>
    <w:link w:val="Heading1"/>
    <w:uiPriority w:val="9"/>
    <w:rsid w:val="00565B45"/>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0D79A5"/>
    <w:pPr>
      <w:widowControl w:val="0"/>
      <w:autoSpaceDE w:val="0"/>
      <w:autoSpaceDN w:val="0"/>
      <w:spacing w:after="0" w:line="240" w:lineRule="auto"/>
      <w:jc w:val="center"/>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F10F5"/>
    <w:rPr>
      <w:sz w:val="16"/>
      <w:szCs w:val="16"/>
    </w:rPr>
  </w:style>
  <w:style w:type="paragraph" w:styleId="NoSpacing">
    <w:name w:val="No Spacing"/>
    <w:aliases w:val="Table"/>
    <w:basedOn w:val="Normal"/>
    <w:link w:val="NoSpacingChar"/>
    <w:uiPriority w:val="1"/>
    <w:qFormat/>
    <w:rsid w:val="00982979"/>
    <w:pPr>
      <w:autoSpaceDE w:val="0"/>
      <w:autoSpaceDN w:val="0"/>
      <w:adjustRightInd w:val="0"/>
      <w:spacing w:after="0" w:line="360" w:lineRule="auto"/>
      <w:jc w:val="both"/>
    </w:pPr>
    <w:rPr>
      <w:rFonts w:asciiTheme="majorBidi" w:eastAsia="Calibri" w:hAnsiTheme="majorBidi" w:cstheme="majorBidi"/>
      <w:b/>
      <w:sz w:val="24"/>
      <w:szCs w:val="24"/>
    </w:rPr>
  </w:style>
  <w:style w:type="paragraph" w:customStyle="1" w:styleId="footnote0">
    <w:name w:val="footnote"/>
    <w:basedOn w:val="Normal"/>
    <w:link w:val="footnoteChar0"/>
    <w:rsid w:val="00935123"/>
    <w:pPr>
      <w:spacing w:after="200" w:line="276" w:lineRule="auto"/>
    </w:pPr>
    <w:rPr>
      <w:rFonts w:asciiTheme="majorBidi" w:eastAsiaTheme="minorEastAsia" w:hAnsiTheme="majorBidi" w:cstheme="majorBidi"/>
      <w:sz w:val="24"/>
      <w:szCs w:val="24"/>
      <w:lang w:bidi="ar-EG"/>
    </w:rPr>
  </w:style>
  <w:style w:type="character" w:customStyle="1" w:styleId="footnoteChar0">
    <w:name w:val="footnote Char"/>
    <w:basedOn w:val="DefaultParagraphFont"/>
    <w:link w:val="footnote0"/>
    <w:rsid w:val="00935123"/>
    <w:rPr>
      <w:rFonts w:asciiTheme="majorBidi" w:eastAsiaTheme="minorEastAsia" w:hAnsiTheme="majorBidi" w:cstheme="majorBidi"/>
      <w:sz w:val="24"/>
      <w:szCs w:val="24"/>
      <w:lang w:bidi="ar-EG"/>
    </w:rPr>
  </w:style>
  <w:style w:type="paragraph" w:customStyle="1" w:styleId="paragraph">
    <w:name w:val="paragraph"/>
    <w:basedOn w:val="P"/>
    <w:link w:val="paragraphChar"/>
    <w:qFormat/>
    <w:rsid w:val="005501DE"/>
    <w:rPr>
      <w:shd w:val="clear" w:color="auto" w:fill="FFFFFF"/>
    </w:rPr>
  </w:style>
  <w:style w:type="character" w:customStyle="1" w:styleId="paragraphChar">
    <w:name w:val="paragraph Char"/>
    <w:basedOn w:val="DefaultParagraphFont"/>
    <w:link w:val="paragraph"/>
    <w:rsid w:val="005501DE"/>
    <w:rPr>
      <w:rFonts w:asciiTheme="majorBidi" w:hAnsiTheme="majorBidi" w:cstheme="majorBidi"/>
      <w:sz w:val="24"/>
      <w:szCs w:val="24"/>
    </w:rPr>
  </w:style>
  <w:style w:type="paragraph" w:customStyle="1" w:styleId="FigCap">
    <w:name w:val="Fig Cap"/>
    <w:basedOn w:val="Normal"/>
    <w:link w:val="FigCapChar"/>
    <w:rsid w:val="0000402E"/>
    <w:pPr>
      <w:spacing w:before="200" w:after="200" w:line="276" w:lineRule="auto"/>
      <w:jc w:val="center"/>
    </w:pPr>
    <w:rPr>
      <w:rFonts w:asciiTheme="majorBidi" w:eastAsiaTheme="minorEastAsia" w:hAnsiTheme="majorBidi" w:cstheme="majorBidi"/>
      <w:b/>
      <w:bCs/>
      <w:color w:val="000000" w:themeColor="text1"/>
      <w:sz w:val="28"/>
      <w:szCs w:val="28"/>
      <w:lang w:bidi="ar-EG"/>
    </w:rPr>
  </w:style>
  <w:style w:type="character" w:customStyle="1" w:styleId="FigCapChar">
    <w:name w:val="Fig Cap Char"/>
    <w:basedOn w:val="DefaultParagraphFont"/>
    <w:link w:val="FigCap"/>
    <w:rsid w:val="0000402E"/>
    <w:rPr>
      <w:rFonts w:asciiTheme="majorBidi" w:eastAsiaTheme="minorEastAsia" w:hAnsiTheme="majorBidi" w:cstheme="majorBidi"/>
      <w:b/>
      <w:bCs/>
      <w:color w:val="000000" w:themeColor="text1"/>
      <w:sz w:val="28"/>
      <w:szCs w:val="28"/>
      <w:lang w:bidi="ar-EG"/>
    </w:rPr>
  </w:style>
  <w:style w:type="paragraph" w:customStyle="1" w:styleId="asd">
    <w:name w:val="asd"/>
    <w:basedOn w:val="Normal"/>
    <w:next w:val="Heading3"/>
    <w:link w:val="asdChar"/>
    <w:rsid w:val="00EA5D01"/>
    <w:pPr>
      <w:pageBreakBefore/>
      <w:pBdr>
        <w:top w:val="thinThickLargeGap" w:sz="18" w:space="1" w:color="auto"/>
        <w:bottom w:val="single" w:sz="18" w:space="1" w:color="auto"/>
      </w:pBdr>
      <w:tabs>
        <w:tab w:val="center" w:pos="4680"/>
        <w:tab w:val="right" w:pos="9360"/>
      </w:tabs>
      <w:spacing w:after="0" w:line="240" w:lineRule="auto"/>
    </w:pPr>
    <w:rPr>
      <w:rFonts w:ascii="Dictum" w:hAnsi="Dictum"/>
      <w:sz w:val="26"/>
      <w:szCs w:val="26"/>
    </w:rPr>
  </w:style>
  <w:style w:type="character" w:customStyle="1" w:styleId="asdChar">
    <w:name w:val="asd Char"/>
    <w:basedOn w:val="DefaultParagraphFont"/>
    <w:link w:val="asd"/>
    <w:rsid w:val="00EA5D01"/>
    <w:rPr>
      <w:rFonts w:ascii="Dictum" w:hAnsi="Dictum"/>
      <w:sz w:val="26"/>
      <w:szCs w:val="26"/>
    </w:rPr>
  </w:style>
  <w:style w:type="paragraph" w:customStyle="1" w:styleId="footnote1">
    <w:name w:val="foot note"/>
    <w:basedOn w:val="Normal"/>
    <w:link w:val="footnoteChar1"/>
    <w:rsid w:val="005607BC"/>
    <w:pPr>
      <w:spacing w:line="240" w:lineRule="auto"/>
      <w:jc w:val="both"/>
    </w:pPr>
    <w:rPr>
      <w:rFonts w:ascii="Times New Roman" w:eastAsia="Calibri" w:hAnsi="Times New Roman" w:cs="Times New Roman"/>
      <w:sz w:val="20"/>
      <w:szCs w:val="20"/>
    </w:rPr>
  </w:style>
  <w:style w:type="character" w:customStyle="1" w:styleId="footnoteChar1">
    <w:name w:val="foot note Char"/>
    <w:basedOn w:val="DefaultParagraphFont"/>
    <w:link w:val="footnote1"/>
    <w:rsid w:val="005607BC"/>
    <w:rPr>
      <w:rFonts w:ascii="Times New Roman" w:eastAsia="Calibri" w:hAnsi="Times New Roman" w:cs="Times New Roman"/>
      <w:sz w:val="20"/>
      <w:szCs w:val="20"/>
    </w:rPr>
  </w:style>
  <w:style w:type="paragraph" w:customStyle="1" w:styleId="Header1">
    <w:name w:val="Header 1"/>
    <w:basedOn w:val="Heading1"/>
    <w:link w:val="Header1Char"/>
    <w:rsid w:val="00DC2A41"/>
    <w:pPr>
      <w:spacing w:before="0" w:line="360" w:lineRule="auto"/>
      <w:jc w:val="both"/>
    </w:pPr>
    <w:rPr>
      <w:rFonts w:asciiTheme="majorBidi" w:hAnsiTheme="majorBidi"/>
      <w:b/>
      <w:bCs/>
      <w:color w:val="000000" w:themeColor="text1"/>
      <w:sz w:val="36"/>
      <w:szCs w:val="36"/>
      <w:lang w:bidi="en-US"/>
    </w:rPr>
  </w:style>
  <w:style w:type="character" w:customStyle="1" w:styleId="Header1Char">
    <w:name w:val="Header 1 Char"/>
    <w:basedOn w:val="Heading1Char"/>
    <w:link w:val="Header1"/>
    <w:rsid w:val="00DC2A41"/>
    <w:rPr>
      <w:rFonts w:asciiTheme="majorBidi" w:eastAsiaTheme="majorEastAsia" w:hAnsiTheme="majorBidi" w:cstheme="majorBidi"/>
      <w:b/>
      <w:bCs/>
      <w:color w:val="000000" w:themeColor="text1"/>
      <w:sz w:val="36"/>
      <w:szCs w:val="36"/>
      <w:lang w:bidi="en-US"/>
    </w:rPr>
  </w:style>
  <w:style w:type="character" w:customStyle="1" w:styleId="Heading5Char">
    <w:name w:val="Heading 5 Char"/>
    <w:basedOn w:val="DefaultParagraphFont"/>
    <w:link w:val="Heading5"/>
    <w:uiPriority w:val="9"/>
    <w:rsid w:val="00CC7AB4"/>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CC7AB4"/>
    <w:rPr>
      <w:i/>
      <w:iCs/>
    </w:rPr>
  </w:style>
  <w:style w:type="character" w:customStyle="1" w:styleId="fontstyle01">
    <w:name w:val="fontstyle01"/>
    <w:basedOn w:val="DefaultParagraphFont"/>
    <w:rsid w:val="00323056"/>
    <w:rPr>
      <w:rFonts w:ascii="Times New Roman" w:hAnsi="Times New Roman" w:cs="Times New Roman" w:hint="default"/>
      <w:b w:val="0"/>
      <w:bCs w:val="0"/>
      <w:i w:val="0"/>
      <w:iCs w:val="0"/>
      <w:color w:val="000000"/>
      <w:sz w:val="28"/>
      <w:szCs w:val="28"/>
    </w:rPr>
  </w:style>
  <w:style w:type="paragraph" w:customStyle="1" w:styleId="Footnote2">
    <w:name w:val="Footnote"/>
    <w:basedOn w:val="Normal"/>
    <w:link w:val="FootnoteChar2"/>
    <w:rsid w:val="00D943F2"/>
    <w:pPr>
      <w:spacing w:after="200" w:line="240" w:lineRule="auto"/>
      <w:jc w:val="both"/>
    </w:pPr>
    <w:rPr>
      <w:rFonts w:asciiTheme="majorBidi" w:eastAsia="Times New Roman" w:hAnsiTheme="majorBidi" w:cstheme="majorBidi"/>
      <w:sz w:val="20"/>
      <w:szCs w:val="20"/>
      <w:lang w:eastAsia="en-GB"/>
    </w:rPr>
  </w:style>
  <w:style w:type="character" w:customStyle="1" w:styleId="FootnoteChar2">
    <w:name w:val="Footnote Char"/>
    <w:basedOn w:val="DefaultParagraphFont"/>
    <w:link w:val="Footnote2"/>
    <w:rsid w:val="00D943F2"/>
    <w:rPr>
      <w:rFonts w:asciiTheme="majorBidi" w:eastAsia="Times New Roman" w:hAnsiTheme="majorBidi" w:cstheme="majorBidi"/>
      <w:sz w:val="20"/>
      <w:szCs w:val="20"/>
      <w:lang w:eastAsia="en-GB"/>
    </w:rPr>
  </w:style>
  <w:style w:type="paragraph" w:customStyle="1" w:styleId="PP">
    <w:name w:val="PP"/>
    <w:basedOn w:val="Normal"/>
    <w:link w:val="PPChar"/>
    <w:qFormat/>
    <w:rsid w:val="00D36292"/>
    <w:pPr>
      <w:spacing w:before="120" w:after="0" w:line="360" w:lineRule="auto"/>
      <w:ind w:firstLine="709"/>
      <w:jc w:val="both"/>
    </w:pPr>
    <w:rPr>
      <w:rFonts w:ascii="Times New Roman" w:eastAsia="Calibri" w:hAnsi="Times New Roman" w:cs="Times New Roman"/>
      <w:color w:val="000000"/>
      <w:sz w:val="28"/>
      <w:szCs w:val="28"/>
    </w:rPr>
  </w:style>
  <w:style w:type="character" w:customStyle="1" w:styleId="PPChar">
    <w:name w:val="PP Char"/>
    <w:basedOn w:val="DefaultParagraphFont"/>
    <w:link w:val="PP"/>
    <w:rsid w:val="00D36292"/>
    <w:rPr>
      <w:rFonts w:ascii="Times New Roman" w:eastAsia="Calibri" w:hAnsi="Times New Roman" w:cs="Times New Roman"/>
      <w:color w:val="000000"/>
      <w:sz w:val="28"/>
      <w:szCs w:val="28"/>
    </w:rPr>
  </w:style>
  <w:style w:type="character" w:customStyle="1" w:styleId="Heading2Char">
    <w:name w:val="Heading 2 Char"/>
    <w:basedOn w:val="DefaultParagraphFont"/>
    <w:link w:val="Heading2"/>
    <w:uiPriority w:val="9"/>
    <w:rsid w:val="00DF3D7B"/>
    <w:rPr>
      <w:rFonts w:ascii="Calibri" w:eastAsia="Calibri" w:hAnsi="Calibri" w:cs="Calibri"/>
      <w:b/>
      <w:sz w:val="36"/>
      <w:szCs w:val="36"/>
    </w:rPr>
  </w:style>
  <w:style w:type="character" w:customStyle="1" w:styleId="Heading6Char">
    <w:name w:val="Heading 6 Char"/>
    <w:basedOn w:val="DefaultParagraphFont"/>
    <w:link w:val="Heading6"/>
    <w:uiPriority w:val="9"/>
    <w:rsid w:val="00DF3D7B"/>
    <w:rPr>
      <w:rFonts w:ascii="Calibri" w:eastAsia="Calibri" w:hAnsi="Calibri" w:cs="Calibri"/>
      <w:b/>
      <w:sz w:val="20"/>
      <w:szCs w:val="20"/>
    </w:rPr>
  </w:style>
  <w:style w:type="character" w:customStyle="1" w:styleId="Heading7Char">
    <w:name w:val="Heading 7 Char"/>
    <w:basedOn w:val="DefaultParagraphFont"/>
    <w:link w:val="Heading7"/>
    <w:uiPriority w:val="9"/>
    <w:rsid w:val="00DF3D7B"/>
    <w:rPr>
      <w:rFonts w:ascii="Times New Roman" w:eastAsia="Times New Roman" w:hAnsi="Times New Roman" w:cs="Arial"/>
      <w:b/>
      <w:bCs/>
      <w:i/>
      <w:sz w:val="28"/>
      <w:szCs w:val="28"/>
    </w:rPr>
  </w:style>
  <w:style w:type="table" w:customStyle="1" w:styleId="TableNormal1">
    <w:name w:val="Table Normal1"/>
    <w:rsid w:val="00DF3D7B"/>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Title">
    <w:name w:val="Title"/>
    <w:basedOn w:val="Normal"/>
    <w:next w:val="Normal"/>
    <w:link w:val="TitleChar"/>
    <w:uiPriority w:val="99"/>
    <w:qFormat/>
    <w:rsid w:val="00DF3D7B"/>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uiPriority w:val="99"/>
    <w:rsid w:val="00DF3D7B"/>
    <w:rPr>
      <w:rFonts w:ascii="Calibri" w:eastAsia="Calibri" w:hAnsi="Calibri" w:cs="Calibri"/>
      <w:b/>
      <w:sz w:val="72"/>
      <w:szCs w:val="72"/>
    </w:rPr>
  </w:style>
  <w:style w:type="paragraph" w:styleId="Subtitle">
    <w:name w:val="Subtitle"/>
    <w:basedOn w:val="Normal"/>
    <w:next w:val="Normal"/>
    <w:link w:val="SubtitleChar"/>
    <w:rsid w:val="00DF3D7B"/>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DF3D7B"/>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3D7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F3D7B"/>
    <w:rPr>
      <w:rFonts w:ascii="Tahoma" w:eastAsia="Calibri" w:hAnsi="Tahoma" w:cs="Tahoma"/>
      <w:sz w:val="16"/>
      <w:szCs w:val="16"/>
    </w:rPr>
  </w:style>
  <w:style w:type="numbering" w:customStyle="1" w:styleId="NoList1">
    <w:name w:val="No List1"/>
    <w:next w:val="NoList"/>
    <w:uiPriority w:val="99"/>
    <w:semiHidden/>
    <w:unhideWhenUsed/>
    <w:rsid w:val="00DF3D7B"/>
  </w:style>
  <w:style w:type="paragraph" w:styleId="NormalWeb">
    <w:name w:val="Normal (Web)"/>
    <w:basedOn w:val="Normal"/>
    <w:link w:val="NormalWebChar"/>
    <w:uiPriority w:val="99"/>
    <w:unhideWhenUsed/>
    <w:rsid w:val="00DF3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lfrhythm">
    <w:name w:val="half_rhythm"/>
    <w:basedOn w:val="Normal"/>
    <w:rsid w:val="00DF3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DF3D7B"/>
  </w:style>
  <w:style w:type="table" w:customStyle="1" w:styleId="GridTable5Dark-Accent11">
    <w:name w:val="Grid Table 5 Dark - Accent 11"/>
    <w:basedOn w:val="TableNormal"/>
    <w:uiPriority w:val="50"/>
    <w:rsid w:val="00DF3D7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jlqj4b">
    <w:name w:val="jlqj4b"/>
    <w:basedOn w:val="DefaultParagraphFont"/>
    <w:rsid w:val="00DF3D7B"/>
  </w:style>
  <w:style w:type="table" w:customStyle="1" w:styleId="GridTable4-Accent41">
    <w:name w:val="Grid Table 4 - Accent 41"/>
    <w:basedOn w:val="TableNormal"/>
    <w:uiPriority w:val="49"/>
    <w:rsid w:val="00DF3D7B"/>
    <w:pPr>
      <w:widowControl w:val="0"/>
      <w:autoSpaceDN w:val="0"/>
      <w:spacing w:after="0" w:line="240" w:lineRule="auto"/>
      <w:textAlignment w:val="baseline"/>
    </w:pPr>
    <w:rPr>
      <w:rFonts w:ascii="Times New Roman" w:eastAsia="SimSun" w:hAnsi="Times New Roman" w:cs="Arial"/>
      <w:kern w:val="3"/>
      <w:sz w:val="24"/>
      <w:szCs w:val="24"/>
      <w:lang w:eastAsia="zh-CN" w:bidi="hi-IN"/>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Title1">
    <w:name w:val="Title1"/>
    <w:basedOn w:val="Normal"/>
    <w:link w:val="titleChar0"/>
    <w:rsid w:val="00DF3D7B"/>
    <w:pPr>
      <w:spacing w:after="240" w:line="276" w:lineRule="auto"/>
      <w:jc w:val="center"/>
    </w:pPr>
    <w:rPr>
      <w:rFonts w:ascii="Times New Roman" w:eastAsia="Calibri" w:hAnsi="Times New Roman" w:cs="Times New Roman"/>
      <w:b/>
      <w:color w:val="000000" w:themeColor="text1"/>
      <w:sz w:val="44"/>
      <w:szCs w:val="44"/>
    </w:rPr>
  </w:style>
  <w:style w:type="character" w:customStyle="1" w:styleId="titleChar0">
    <w:name w:val="title Char"/>
    <w:basedOn w:val="DefaultParagraphFont"/>
    <w:link w:val="Title1"/>
    <w:rsid w:val="00DF3D7B"/>
    <w:rPr>
      <w:rFonts w:ascii="Times New Roman" w:eastAsia="Calibri" w:hAnsi="Times New Roman" w:cs="Times New Roman"/>
      <w:b/>
      <w:color w:val="000000" w:themeColor="text1"/>
      <w:sz w:val="44"/>
      <w:szCs w:val="44"/>
    </w:rPr>
  </w:style>
  <w:style w:type="character" w:customStyle="1" w:styleId="FollowedHyperlink1">
    <w:name w:val="FollowedHyperlink1"/>
    <w:basedOn w:val="DefaultParagraphFont"/>
    <w:uiPriority w:val="99"/>
    <w:semiHidden/>
    <w:unhideWhenUsed/>
    <w:rsid w:val="00DF3D7B"/>
    <w:rPr>
      <w:color w:val="800080"/>
      <w:u w:val="single"/>
    </w:rPr>
  </w:style>
  <w:style w:type="paragraph" w:customStyle="1" w:styleId="msonormal0">
    <w:name w:val="msonormal"/>
    <w:basedOn w:val="Normal"/>
    <w:rsid w:val="00DF3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
    <w:basedOn w:val="Normal"/>
    <w:rsid w:val="00DF3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italic">
    <w:name w:val="html-italic"/>
    <w:basedOn w:val="DefaultParagraphFont"/>
    <w:rsid w:val="00DF3D7B"/>
  </w:style>
  <w:style w:type="character" w:customStyle="1" w:styleId="element-citation">
    <w:name w:val="element-citation"/>
    <w:basedOn w:val="DefaultParagraphFont"/>
    <w:rsid w:val="00DF3D7B"/>
  </w:style>
  <w:style w:type="character" w:customStyle="1" w:styleId="author">
    <w:name w:val="author"/>
    <w:basedOn w:val="DefaultParagraphFont"/>
    <w:rsid w:val="00DF3D7B"/>
  </w:style>
  <w:style w:type="character" w:customStyle="1" w:styleId="ref-title">
    <w:name w:val="ref-title"/>
    <w:basedOn w:val="DefaultParagraphFont"/>
    <w:rsid w:val="00DF3D7B"/>
  </w:style>
  <w:style w:type="character" w:customStyle="1" w:styleId="ref-journal">
    <w:name w:val="ref-journal"/>
    <w:basedOn w:val="DefaultParagraphFont"/>
    <w:rsid w:val="00DF3D7B"/>
  </w:style>
  <w:style w:type="character" w:customStyle="1" w:styleId="ref-vol">
    <w:name w:val="ref-vol"/>
    <w:basedOn w:val="DefaultParagraphFont"/>
    <w:rsid w:val="00DF3D7B"/>
  </w:style>
  <w:style w:type="character" w:customStyle="1" w:styleId="articletitle">
    <w:name w:val="articletitle"/>
    <w:basedOn w:val="DefaultParagraphFont"/>
    <w:rsid w:val="00DF3D7B"/>
  </w:style>
  <w:style w:type="character" w:customStyle="1" w:styleId="pubyear">
    <w:name w:val="pubyear"/>
    <w:basedOn w:val="DefaultParagraphFont"/>
    <w:rsid w:val="00DF3D7B"/>
  </w:style>
  <w:style w:type="character" w:customStyle="1" w:styleId="vol">
    <w:name w:val="vol"/>
    <w:basedOn w:val="DefaultParagraphFont"/>
    <w:rsid w:val="00DF3D7B"/>
  </w:style>
  <w:style w:type="character" w:customStyle="1" w:styleId="citedissue">
    <w:name w:val="citedissue"/>
    <w:basedOn w:val="DefaultParagraphFont"/>
    <w:rsid w:val="00DF3D7B"/>
  </w:style>
  <w:style w:type="character" w:customStyle="1" w:styleId="pagefirst">
    <w:name w:val="pagefirst"/>
    <w:basedOn w:val="DefaultParagraphFont"/>
    <w:rsid w:val="00DF3D7B"/>
  </w:style>
  <w:style w:type="character" w:customStyle="1" w:styleId="pagelast">
    <w:name w:val="pagelast"/>
    <w:basedOn w:val="DefaultParagraphFont"/>
    <w:rsid w:val="00DF3D7B"/>
  </w:style>
  <w:style w:type="table" w:customStyle="1" w:styleId="TableGrid1">
    <w:name w:val="Table Grid1"/>
    <w:basedOn w:val="TableNormal"/>
    <w:next w:val="TableGrid"/>
    <w:uiPriority w:val="59"/>
    <w:rsid w:val="00DF3D7B"/>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DF3D7B"/>
    <w:rPr>
      <w:b/>
      <w:bCs/>
    </w:rPr>
  </w:style>
  <w:style w:type="character" w:styleId="FollowedHyperlink">
    <w:name w:val="FollowedHyperlink"/>
    <w:basedOn w:val="DefaultParagraphFont"/>
    <w:uiPriority w:val="99"/>
    <w:semiHidden/>
    <w:unhideWhenUsed/>
    <w:rsid w:val="00DF3D7B"/>
    <w:rPr>
      <w:color w:val="954F72" w:themeColor="followedHyperlink"/>
      <w:u w:val="single"/>
    </w:rPr>
  </w:style>
  <w:style w:type="paragraph" w:customStyle="1" w:styleId="fig0">
    <w:name w:val="fig"/>
    <w:basedOn w:val="Caption"/>
    <w:link w:val="figChar0"/>
    <w:rsid w:val="00DF3D7B"/>
    <w:pPr>
      <w:keepNext w:val="0"/>
      <w:jc w:val="center"/>
    </w:pPr>
    <w:rPr>
      <w:rFonts w:asciiTheme="majorBidi" w:eastAsia="Calibri" w:hAnsiTheme="majorBidi" w:cstheme="majorBidi"/>
      <w:color w:val="000000" w:themeColor="text1"/>
      <w:sz w:val="28"/>
      <w:szCs w:val="28"/>
    </w:rPr>
  </w:style>
  <w:style w:type="paragraph" w:customStyle="1" w:styleId="h30">
    <w:name w:val="h3"/>
    <w:basedOn w:val="Normal"/>
    <w:link w:val="h3Char"/>
    <w:rsid w:val="00DF3D7B"/>
    <w:pPr>
      <w:spacing w:before="120" w:after="240" w:line="360" w:lineRule="auto"/>
      <w:ind w:left="567"/>
      <w:jc w:val="both"/>
    </w:pPr>
    <w:rPr>
      <w:rFonts w:ascii="Times New Roman" w:eastAsia="Times New Roman" w:hAnsi="Times New Roman" w:cs="Times New Roman"/>
      <w:b/>
      <w:bCs/>
      <w:sz w:val="28"/>
      <w:szCs w:val="28"/>
    </w:rPr>
  </w:style>
  <w:style w:type="character" w:customStyle="1" w:styleId="figChar0">
    <w:name w:val="fig Char"/>
    <w:basedOn w:val="CaptionChar"/>
    <w:link w:val="fig0"/>
    <w:rsid w:val="00DF3D7B"/>
    <w:rPr>
      <w:rFonts w:asciiTheme="majorBidi" w:eastAsia="Calibri" w:hAnsiTheme="majorBidi" w:cstheme="majorBidi"/>
      <w:b/>
      <w:bCs/>
      <w:color w:val="000000" w:themeColor="text1"/>
      <w:sz w:val="28"/>
      <w:szCs w:val="28"/>
      <w:lang w:val="en-GB"/>
    </w:rPr>
  </w:style>
  <w:style w:type="paragraph" w:customStyle="1" w:styleId="tab">
    <w:name w:val="tab"/>
    <w:basedOn w:val="Normal"/>
    <w:link w:val="tabChar"/>
    <w:rsid w:val="00DF3D7B"/>
    <w:pPr>
      <w:spacing w:before="120" w:after="0" w:line="276" w:lineRule="auto"/>
      <w:jc w:val="both"/>
      <w:outlineLvl w:val="2"/>
    </w:pPr>
    <w:rPr>
      <w:rFonts w:asciiTheme="majorBidi" w:eastAsia="Calibri" w:hAnsiTheme="majorBidi" w:cstheme="majorBidi"/>
      <w:b/>
      <w:bCs/>
      <w:sz w:val="28"/>
      <w:szCs w:val="28"/>
    </w:rPr>
  </w:style>
  <w:style w:type="character" w:customStyle="1" w:styleId="h3Char">
    <w:name w:val="h3 Char"/>
    <w:basedOn w:val="DefaultParagraphFont"/>
    <w:link w:val="h30"/>
    <w:rsid w:val="00DF3D7B"/>
    <w:rPr>
      <w:rFonts w:ascii="Times New Roman" w:eastAsia="Times New Roman" w:hAnsi="Times New Roman" w:cs="Times New Roman"/>
      <w:b/>
      <w:bCs/>
      <w:sz w:val="28"/>
      <w:szCs w:val="28"/>
    </w:rPr>
  </w:style>
  <w:style w:type="paragraph" w:customStyle="1" w:styleId="foot">
    <w:name w:val="foot"/>
    <w:basedOn w:val="Normal"/>
    <w:link w:val="footChar"/>
    <w:rsid w:val="00DF3D7B"/>
    <w:pPr>
      <w:spacing w:after="0" w:line="240" w:lineRule="auto"/>
      <w:jc w:val="both"/>
    </w:pPr>
    <w:rPr>
      <w:rFonts w:ascii="Times New Roman" w:eastAsia="Times New Roman" w:hAnsi="Times New Roman" w:cs="Times New Roman"/>
      <w:sz w:val="24"/>
      <w:szCs w:val="24"/>
    </w:rPr>
  </w:style>
  <w:style w:type="character" w:customStyle="1" w:styleId="tabChar">
    <w:name w:val="tab Char"/>
    <w:basedOn w:val="DefaultParagraphFont"/>
    <w:link w:val="tab"/>
    <w:rsid w:val="00DF3D7B"/>
    <w:rPr>
      <w:rFonts w:asciiTheme="majorBidi" w:eastAsia="Calibri" w:hAnsiTheme="majorBidi" w:cstheme="majorBidi"/>
      <w:b/>
      <w:bCs/>
      <w:sz w:val="28"/>
      <w:szCs w:val="28"/>
    </w:rPr>
  </w:style>
  <w:style w:type="numbering" w:customStyle="1" w:styleId="NoList2">
    <w:name w:val="No List2"/>
    <w:next w:val="NoList"/>
    <w:uiPriority w:val="99"/>
    <w:semiHidden/>
    <w:unhideWhenUsed/>
    <w:rsid w:val="00DF3D7B"/>
  </w:style>
  <w:style w:type="character" w:customStyle="1" w:styleId="footChar">
    <w:name w:val="foot Char"/>
    <w:basedOn w:val="DefaultParagraphFont"/>
    <w:link w:val="foot"/>
    <w:rsid w:val="00DF3D7B"/>
    <w:rPr>
      <w:rFonts w:ascii="Times New Roman" w:eastAsia="Times New Roman" w:hAnsi="Times New Roman" w:cs="Times New Roman"/>
      <w:sz w:val="24"/>
      <w:szCs w:val="24"/>
    </w:rPr>
  </w:style>
  <w:style w:type="table" w:customStyle="1" w:styleId="GridTable5Dark-Accent111">
    <w:name w:val="Grid Table 5 Dark - Accent 111"/>
    <w:basedOn w:val="TableGrid10"/>
    <w:uiPriority w:val="50"/>
    <w:rsid w:val="00DF3D7B"/>
    <w:pPr>
      <w:spacing w:after="0" w:line="240" w:lineRule="auto"/>
    </w:pPr>
    <w:rPr>
      <w:rFonts w:ascii="Times New Roman" w:eastAsia="Times New Roman" w:hAnsi="Times New Roman" w:cs="Times New Roman"/>
      <w:sz w:val="24"/>
      <w:szCs w:val="24"/>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i/>
        <w:iCs/>
        <w:color w:val="FFFFFF"/>
      </w:rPr>
      <w:tblPr/>
      <w:tcPr>
        <w:tcBorders>
          <w:left w:val="single" w:sz="4" w:space="0" w:color="FFFFFF"/>
          <w:bottom w:val="single" w:sz="4" w:space="0" w:color="FFFFFF"/>
          <w:right w:val="single" w:sz="4" w:space="0" w:color="FFFFFF"/>
          <w:insideH w:val="nil"/>
          <w:insideV w:val="nil"/>
          <w:tl2br w:val="none" w:sz="0" w:space="0" w:color="auto"/>
          <w:tr2bl w:val="none" w:sz="0" w:space="0" w:color="auto"/>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i/>
        <w:iCs/>
        <w:color w:val="FFFFFF"/>
      </w:rPr>
      <w:tblPr/>
      <w:tcPr>
        <w:tcBorders>
          <w:top w:val="single" w:sz="4" w:space="0" w:color="FFFFFF"/>
          <w:bottom w:val="single" w:sz="4" w:space="0" w:color="FFFFFF"/>
          <w:right w:val="single" w:sz="4" w:space="0" w:color="FFFFFF"/>
          <w:insideV w:val="nil"/>
          <w:tl2br w:val="none" w:sz="0" w:space="0" w:color="auto"/>
          <w:tr2bl w:val="none" w:sz="0" w:space="0" w:color="auto"/>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
    <w:name w:val="Grid Table 5 Dark - Accent 12"/>
    <w:basedOn w:val="TableNormal"/>
    <w:next w:val="GridTable5Dark-Accent13"/>
    <w:uiPriority w:val="50"/>
    <w:rsid w:val="00DF3D7B"/>
    <w:pPr>
      <w:spacing w:after="0" w:line="240" w:lineRule="auto"/>
    </w:pPr>
    <w:rPr>
      <w:rFonts w:ascii="Calibri" w:eastAsia="Calibri" w:hAnsi="Calibri" w:cs="Arial"/>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result">
    <w:name w:val="result"/>
    <w:basedOn w:val="DefaultParagraphFont"/>
    <w:rsid w:val="00DF3D7B"/>
  </w:style>
  <w:style w:type="table" w:customStyle="1" w:styleId="GridTable5Dark-Accent13">
    <w:name w:val="Grid Table 5 Dark - Accent 13"/>
    <w:basedOn w:val="TableNormal"/>
    <w:uiPriority w:val="50"/>
    <w:rsid w:val="00DF3D7B"/>
    <w:pPr>
      <w:spacing w:after="0" w:line="240" w:lineRule="auto"/>
    </w:pPr>
    <w:rPr>
      <w:rFonts w:ascii="Calibri" w:eastAsia="Calibri" w:hAnsi="Calibri" w:cs="Calibr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ableofFigures">
    <w:name w:val="table of figures"/>
    <w:basedOn w:val="Normal"/>
    <w:next w:val="Normal"/>
    <w:uiPriority w:val="99"/>
    <w:unhideWhenUsed/>
    <w:rsid w:val="00DF3D7B"/>
    <w:pPr>
      <w:spacing w:after="0" w:line="276" w:lineRule="auto"/>
    </w:pPr>
    <w:rPr>
      <w:rFonts w:ascii="Calibri" w:eastAsia="Calibri" w:hAnsi="Calibri" w:cs="Calibri"/>
    </w:rPr>
  </w:style>
  <w:style w:type="table" w:styleId="TableGrid10">
    <w:name w:val="Table Grid 1"/>
    <w:basedOn w:val="TableNormal"/>
    <w:uiPriority w:val="99"/>
    <w:semiHidden/>
    <w:unhideWhenUsed/>
    <w:rsid w:val="00DF3D7B"/>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8Char">
    <w:name w:val="Heading 8 Char"/>
    <w:basedOn w:val="DefaultParagraphFont"/>
    <w:link w:val="Heading8"/>
    <w:uiPriority w:val="9"/>
    <w:semiHidden/>
    <w:rsid w:val="0011049B"/>
    <w:rPr>
      <w:rFonts w:ascii="Calibri Light" w:eastAsia="DengXian Light" w:hAnsi="Calibri Light" w:cs="Times New Roman"/>
      <w:smallCaps/>
      <w:color w:val="595959"/>
      <w:sz w:val="21"/>
      <w:szCs w:val="21"/>
    </w:rPr>
  </w:style>
  <w:style w:type="character" w:customStyle="1" w:styleId="Heading9Char">
    <w:name w:val="Heading 9 Char"/>
    <w:basedOn w:val="DefaultParagraphFont"/>
    <w:link w:val="Heading9"/>
    <w:uiPriority w:val="9"/>
    <w:semiHidden/>
    <w:rsid w:val="0011049B"/>
    <w:rPr>
      <w:rFonts w:ascii="Calibri Light" w:eastAsia="DengXian Light" w:hAnsi="Calibri Light" w:cs="Times New Roman"/>
      <w:i/>
      <w:iCs/>
      <w:smallCaps/>
      <w:color w:val="595959"/>
      <w:sz w:val="21"/>
      <w:szCs w:val="21"/>
    </w:rPr>
  </w:style>
  <w:style w:type="paragraph" w:styleId="EndnoteText">
    <w:name w:val="endnote text"/>
    <w:basedOn w:val="Normal"/>
    <w:link w:val="EndnoteTextChar"/>
    <w:uiPriority w:val="99"/>
    <w:semiHidden/>
    <w:unhideWhenUsed/>
    <w:rsid w:val="0011049B"/>
    <w:pPr>
      <w:bidi/>
      <w:spacing w:after="0" w:line="240" w:lineRule="auto"/>
    </w:pPr>
    <w:rPr>
      <w:sz w:val="20"/>
      <w:szCs w:val="20"/>
      <w:lang w:bidi="ar-EG"/>
    </w:rPr>
  </w:style>
  <w:style w:type="character" w:customStyle="1" w:styleId="EndnoteTextChar">
    <w:name w:val="Endnote Text Char"/>
    <w:basedOn w:val="DefaultParagraphFont"/>
    <w:link w:val="EndnoteText"/>
    <w:uiPriority w:val="99"/>
    <w:semiHidden/>
    <w:rsid w:val="0011049B"/>
    <w:rPr>
      <w:sz w:val="20"/>
      <w:szCs w:val="20"/>
      <w:lang w:bidi="ar-EG"/>
    </w:rPr>
  </w:style>
  <w:style w:type="character" w:styleId="EndnoteReference">
    <w:name w:val="endnote reference"/>
    <w:basedOn w:val="DefaultParagraphFont"/>
    <w:uiPriority w:val="99"/>
    <w:semiHidden/>
    <w:unhideWhenUsed/>
    <w:rsid w:val="0011049B"/>
    <w:rPr>
      <w:vertAlign w:val="superscript"/>
    </w:rPr>
  </w:style>
  <w:style w:type="table" w:customStyle="1" w:styleId="GridTable5Dark1">
    <w:name w:val="Grid Table 5 Dark1"/>
    <w:basedOn w:val="TableNormal"/>
    <w:uiPriority w:val="50"/>
    <w:rsid w:val="0011049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31">
    <w:name w:val="Grid Table 6 Colorful - Accent 31"/>
    <w:basedOn w:val="TableNormal"/>
    <w:uiPriority w:val="51"/>
    <w:rsid w:val="0011049B"/>
    <w:pPr>
      <w:spacing w:after="0" w:line="240" w:lineRule="auto"/>
    </w:pPr>
    <w:rPr>
      <w:rFonts w:eastAsiaTheme="minorEastAsia"/>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1">
    <w:name w:val="Grid Table 2 - Accent 31"/>
    <w:basedOn w:val="TableNormal"/>
    <w:uiPriority w:val="47"/>
    <w:rsid w:val="0011049B"/>
    <w:pPr>
      <w:spacing w:after="0" w:line="240" w:lineRule="auto"/>
    </w:pPr>
    <w:rPr>
      <w:rFonts w:eastAsiaTheme="minorEastAsia"/>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ghtShading-Accent11">
    <w:name w:val="Light Shading - Accent 11"/>
    <w:basedOn w:val="TableNormal"/>
    <w:uiPriority w:val="60"/>
    <w:rsid w:val="0011049B"/>
    <w:pPr>
      <w:spacing w:after="0" w:line="240" w:lineRule="auto"/>
    </w:pPr>
    <w:rPr>
      <w:rFonts w:ascii="Calibri" w:eastAsia="Calibri" w:hAnsi="Calibri"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Header-">
    <w:name w:val="Header -"/>
    <w:basedOn w:val="Title"/>
    <w:link w:val="Header-Char"/>
    <w:rsid w:val="0011049B"/>
    <w:pPr>
      <w:keepNext w:val="0"/>
      <w:keepLines w:val="0"/>
      <w:pBdr>
        <w:bottom w:val="thinThickLargeGap" w:sz="24" w:space="1" w:color="auto"/>
      </w:pBdr>
      <w:spacing w:before="0" w:after="0" w:line="240" w:lineRule="auto"/>
      <w:jc w:val="right"/>
    </w:pPr>
    <w:rPr>
      <w:rFonts w:asciiTheme="majorBidi" w:eastAsia="Times New Roman" w:hAnsiTheme="majorBidi" w:cs="Times New Roman"/>
      <w:b w:val="0"/>
      <w:bCs/>
      <w:noProof/>
      <w:color w:val="000000" w:themeColor="text1"/>
      <w:sz w:val="36"/>
      <w:szCs w:val="36"/>
      <w:lang w:val="ar-SA" w:bidi="ar-EG"/>
    </w:rPr>
  </w:style>
  <w:style w:type="character" w:customStyle="1" w:styleId="Header-Char">
    <w:name w:val="Header - Char"/>
    <w:basedOn w:val="TitleChar"/>
    <w:link w:val="Header-"/>
    <w:rsid w:val="0011049B"/>
    <w:rPr>
      <w:rFonts w:asciiTheme="majorBidi" w:eastAsia="Times New Roman" w:hAnsiTheme="majorBidi" w:cs="Times New Roman"/>
      <w:b w:val="0"/>
      <w:bCs/>
      <w:noProof/>
      <w:color w:val="000000" w:themeColor="text1"/>
      <w:sz w:val="36"/>
      <w:szCs w:val="36"/>
      <w:lang w:val="ar-SA" w:bidi="ar-EG"/>
    </w:rPr>
  </w:style>
  <w:style w:type="table" w:customStyle="1" w:styleId="GridTable5Dark-Accent31">
    <w:name w:val="Grid Table 5 Dark - Accent 31"/>
    <w:basedOn w:val="TableNormal"/>
    <w:uiPriority w:val="50"/>
    <w:rsid w:val="0011049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411">
    <w:name w:val="Grid Table 4 - Accent 411"/>
    <w:basedOn w:val="GridTable5Dark-Accent41"/>
    <w:uiPriority w:val="49"/>
    <w:rsid w:val="0011049B"/>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color w:val="FFFFFF" w:themeColor="background1"/>
      </w:rPr>
      <w:tblPr/>
      <w:tcPr>
        <w:tcBorders>
          <w:top w:val="double" w:sz="4" w:space="0" w:color="FFC000" w:themeColor="accent4"/>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11">
    <w:name w:val="Grid Table 5 Dark11"/>
    <w:basedOn w:val="TableNormal"/>
    <w:uiPriority w:val="50"/>
    <w:rsid w:val="0011049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1">
    <w:name w:val="Grid Table 5 Dark - Accent 121"/>
    <w:basedOn w:val="TableNormal"/>
    <w:uiPriority w:val="50"/>
    <w:rsid w:val="0011049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6Colorful-Accent311">
    <w:name w:val="Grid Table 6 Colorful - Accent 311"/>
    <w:basedOn w:val="TableNormal"/>
    <w:next w:val="GridTable6Colorful-Accent31"/>
    <w:uiPriority w:val="51"/>
    <w:rsid w:val="0011049B"/>
    <w:pPr>
      <w:spacing w:after="0" w:line="240" w:lineRule="auto"/>
    </w:pPr>
    <w:rPr>
      <w:rFonts w:eastAsiaTheme="minorEastAsia"/>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11">
    <w:name w:val="Grid Table 2 - Accent 311"/>
    <w:basedOn w:val="TableNormal"/>
    <w:next w:val="GridTable2-Accent31"/>
    <w:uiPriority w:val="47"/>
    <w:rsid w:val="0011049B"/>
    <w:pPr>
      <w:spacing w:after="0" w:line="240" w:lineRule="auto"/>
    </w:pPr>
    <w:rPr>
      <w:rFonts w:eastAsiaTheme="minorEastAsia"/>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ghtShading-Accent111">
    <w:name w:val="Light Shading - Accent 111"/>
    <w:basedOn w:val="TableNormal"/>
    <w:uiPriority w:val="60"/>
    <w:rsid w:val="0011049B"/>
    <w:pPr>
      <w:spacing w:after="0" w:line="240" w:lineRule="auto"/>
    </w:pPr>
    <w:rPr>
      <w:rFonts w:ascii="Calibri" w:eastAsia="Calibri" w:hAnsi="Calibri"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itation">
    <w:name w:val="citation"/>
    <w:basedOn w:val="DefaultParagraphFont"/>
    <w:rsid w:val="0011049B"/>
  </w:style>
  <w:style w:type="table" w:customStyle="1" w:styleId="TableGrid2">
    <w:name w:val="Table Grid2"/>
    <w:basedOn w:val="TableNormal"/>
    <w:next w:val="TableGrid"/>
    <w:uiPriority w:val="59"/>
    <w:rsid w:val="00110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12">
    <w:name w:val="Grid Table 4 - Accent 412"/>
    <w:basedOn w:val="TableNormal"/>
    <w:uiPriority w:val="49"/>
    <w:rsid w:val="0011049B"/>
    <w:pPr>
      <w:spacing w:after="0" w:line="240" w:lineRule="auto"/>
    </w:pPr>
    <w:rPr>
      <w:rFonts w:eastAsiaTheme="minorEastAsia"/>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12">
    <w:name w:val="Grid Table 5 Dark12"/>
    <w:basedOn w:val="TableNormal"/>
    <w:uiPriority w:val="50"/>
    <w:rsid w:val="0011049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2">
    <w:name w:val="Grid Table 5 Dark - Accent 112"/>
    <w:basedOn w:val="TableNormal"/>
    <w:next w:val="GridTable5Dark-Accent12"/>
    <w:uiPriority w:val="50"/>
    <w:rsid w:val="0011049B"/>
    <w:pPr>
      <w:spacing w:after="0" w:line="240" w:lineRule="auto"/>
    </w:pPr>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2">
    <w:name w:val="Grid Table 5 Dark - Accent 122"/>
    <w:basedOn w:val="TableNormal"/>
    <w:uiPriority w:val="50"/>
    <w:rsid w:val="0011049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6Colorful-Accent32">
    <w:name w:val="Grid Table 6 Colorful - Accent 32"/>
    <w:basedOn w:val="TableNormal"/>
    <w:next w:val="GridTable6Colorful-Accent31"/>
    <w:uiPriority w:val="51"/>
    <w:rsid w:val="0011049B"/>
    <w:pPr>
      <w:spacing w:after="0" w:line="240" w:lineRule="auto"/>
    </w:pPr>
    <w:rPr>
      <w:rFonts w:eastAsiaTheme="minorEastAsia"/>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1"/>
    <w:uiPriority w:val="47"/>
    <w:rsid w:val="0011049B"/>
    <w:pPr>
      <w:spacing w:after="0" w:line="240" w:lineRule="auto"/>
    </w:pPr>
    <w:rPr>
      <w:rFonts w:eastAsiaTheme="minorEastAsia"/>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ghtShading-Accent112">
    <w:name w:val="Light Shading - Accent 112"/>
    <w:basedOn w:val="TableNormal"/>
    <w:uiPriority w:val="60"/>
    <w:rsid w:val="0011049B"/>
    <w:pPr>
      <w:spacing w:after="0" w:line="240" w:lineRule="auto"/>
    </w:pPr>
    <w:rPr>
      <w:rFonts w:ascii="Calibri" w:eastAsia="Calibri" w:hAnsi="Calibri"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1">
    <w:name w:val="h1"/>
    <w:basedOn w:val="DefaultParagraphFont"/>
    <w:rsid w:val="0011049B"/>
  </w:style>
  <w:style w:type="character" w:customStyle="1" w:styleId="headingendmark">
    <w:name w:val="headingendmark"/>
    <w:basedOn w:val="DefaultParagraphFont"/>
    <w:rsid w:val="0011049B"/>
  </w:style>
  <w:style w:type="paragraph" w:customStyle="1" w:styleId="headinganchor">
    <w:name w:val="headinganchor"/>
    <w:basedOn w:val="Normal"/>
    <w:rsid w:val="0011049B"/>
    <w:pPr>
      <w:spacing w:before="100" w:beforeAutospacing="1" w:after="100" w:afterAutospacing="1" w:line="240" w:lineRule="auto"/>
    </w:pPr>
    <w:rPr>
      <w:rFonts w:ascii="Times New Roman" w:eastAsia="Times New Roman" w:hAnsi="Times New Roman" w:cs="Times New Roman"/>
      <w:sz w:val="24"/>
      <w:szCs w:val="24"/>
      <w:lang w:bidi="ar-EG"/>
    </w:rPr>
  </w:style>
  <w:style w:type="character" w:customStyle="1" w:styleId="h20">
    <w:name w:val="h2"/>
    <w:basedOn w:val="DefaultParagraphFont"/>
    <w:rsid w:val="0011049B"/>
  </w:style>
  <w:style w:type="character" w:customStyle="1" w:styleId="nowrap">
    <w:name w:val="nowrap"/>
    <w:basedOn w:val="DefaultParagraphFont"/>
    <w:rsid w:val="0011049B"/>
  </w:style>
  <w:style w:type="paragraph" w:customStyle="1" w:styleId="bulletindent1">
    <w:name w:val="bulletindent1"/>
    <w:basedOn w:val="Normal"/>
    <w:rsid w:val="0011049B"/>
    <w:pPr>
      <w:spacing w:before="100" w:beforeAutospacing="1" w:after="100" w:afterAutospacing="1" w:line="240" w:lineRule="auto"/>
    </w:pPr>
    <w:rPr>
      <w:rFonts w:ascii="Times New Roman" w:eastAsia="Times New Roman" w:hAnsi="Times New Roman" w:cs="Times New Roman"/>
      <w:sz w:val="24"/>
      <w:szCs w:val="24"/>
      <w:lang w:bidi="ar-EG"/>
    </w:rPr>
  </w:style>
  <w:style w:type="character" w:customStyle="1" w:styleId="glyph">
    <w:name w:val="glyph"/>
    <w:basedOn w:val="DefaultParagraphFont"/>
    <w:rsid w:val="0011049B"/>
  </w:style>
  <w:style w:type="character" w:customStyle="1" w:styleId="UnresolvedMention10">
    <w:name w:val="Unresolved Mention1"/>
    <w:basedOn w:val="DefaultParagraphFont"/>
    <w:uiPriority w:val="99"/>
    <w:semiHidden/>
    <w:unhideWhenUsed/>
    <w:rsid w:val="0011049B"/>
    <w:rPr>
      <w:color w:val="605E5C"/>
      <w:shd w:val="clear" w:color="auto" w:fill="E1DFDD"/>
    </w:rPr>
  </w:style>
  <w:style w:type="paragraph" w:customStyle="1" w:styleId="Pa17">
    <w:name w:val="Pa17"/>
    <w:basedOn w:val="Normal"/>
    <w:next w:val="Normal"/>
    <w:uiPriority w:val="99"/>
    <w:rsid w:val="0011049B"/>
    <w:pPr>
      <w:autoSpaceDE w:val="0"/>
      <w:autoSpaceDN w:val="0"/>
      <w:adjustRightInd w:val="0"/>
      <w:spacing w:after="0" w:line="161" w:lineRule="atLeast"/>
    </w:pPr>
    <w:rPr>
      <w:rFonts w:ascii="Helvetica 65 Medium" w:eastAsia="Calibri" w:hAnsi="Helvetica 65 Medium" w:cs="Arial"/>
      <w:sz w:val="24"/>
      <w:szCs w:val="24"/>
      <w:lang w:bidi="ar-EG"/>
    </w:rPr>
  </w:style>
  <w:style w:type="paragraph" w:customStyle="1" w:styleId="h">
    <w:name w:val="h"/>
    <w:basedOn w:val="Normal"/>
    <w:link w:val="hChar"/>
    <w:rsid w:val="0011049B"/>
    <w:pPr>
      <w:widowControl w:val="0"/>
      <w:autoSpaceDE w:val="0"/>
      <w:autoSpaceDN w:val="0"/>
      <w:spacing w:after="0" w:line="240" w:lineRule="auto"/>
      <w:jc w:val="center"/>
    </w:pPr>
    <w:rPr>
      <w:rFonts w:ascii="Jokerman" w:eastAsia="Times New Roman" w:hAnsi="Jokerman" w:cs="Times New Roman"/>
      <w:sz w:val="36"/>
      <w:szCs w:val="36"/>
      <w:lang w:bidi="ar-EG"/>
    </w:rPr>
  </w:style>
  <w:style w:type="character" w:customStyle="1" w:styleId="hChar">
    <w:name w:val="h Char"/>
    <w:basedOn w:val="DefaultParagraphFont"/>
    <w:link w:val="h"/>
    <w:rsid w:val="0011049B"/>
    <w:rPr>
      <w:rFonts w:ascii="Jokerman" w:eastAsia="Times New Roman" w:hAnsi="Jokerman" w:cs="Times New Roman"/>
      <w:sz w:val="36"/>
      <w:szCs w:val="36"/>
      <w:lang w:bidi="ar-EG"/>
    </w:rPr>
  </w:style>
  <w:style w:type="paragraph" w:customStyle="1" w:styleId="para">
    <w:name w:val="para"/>
    <w:basedOn w:val="Normal"/>
    <w:rsid w:val="0011049B"/>
    <w:pPr>
      <w:spacing w:before="100" w:beforeAutospacing="1" w:after="100" w:afterAutospacing="1" w:line="240" w:lineRule="auto"/>
    </w:pPr>
    <w:rPr>
      <w:rFonts w:ascii="Times New Roman" w:eastAsia="Times New Roman" w:hAnsi="Times New Roman" w:cs="Times New Roman"/>
      <w:sz w:val="24"/>
      <w:szCs w:val="24"/>
      <w:lang w:bidi="ar-EG"/>
    </w:rPr>
  </w:style>
  <w:style w:type="character" w:customStyle="1" w:styleId="figpopup-sensitive-area">
    <w:name w:val="figpopup-sensitive-area"/>
    <w:basedOn w:val="DefaultParagraphFont"/>
    <w:rsid w:val="0011049B"/>
    <w:rPr>
      <w:rFonts w:cs="Times New Roman"/>
    </w:rPr>
  </w:style>
  <w:style w:type="character" w:customStyle="1" w:styleId="smallcaps">
    <w:name w:val="smallcaps"/>
    <w:basedOn w:val="DefaultParagraphFont"/>
    <w:rsid w:val="0011049B"/>
    <w:rPr>
      <w:rFonts w:cs="Times New Roman"/>
    </w:rPr>
  </w:style>
  <w:style w:type="character" w:customStyle="1" w:styleId="table-captionlabel">
    <w:name w:val="table-caption__label"/>
    <w:basedOn w:val="DefaultParagraphFont"/>
    <w:rsid w:val="0011049B"/>
    <w:rPr>
      <w:rFonts w:cs="Times New Roman"/>
    </w:rPr>
  </w:style>
  <w:style w:type="character" w:customStyle="1" w:styleId="mw-headline">
    <w:name w:val="mw-headline"/>
    <w:basedOn w:val="DefaultParagraphFont"/>
    <w:rsid w:val="0011049B"/>
    <w:rPr>
      <w:rFonts w:cs="Times New Roman"/>
    </w:rPr>
  </w:style>
  <w:style w:type="character" w:customStyle="1" w:styleId="mw-editsection">
    <w:name w:val="mw-editsection"/>
    <w:basedOn w:val="DefaultParagraphFont"/>
    <w:rsid w:val="0011049B"/>
    <w:rPr>
      <w:rFonts w:cs="Times New Roman"/>
    </w:rPr>
  </w:style>
  <w:style w:type="character" w:customStyle="1" w:styleId="mw-editsection-bracket">
    <w:name w:val="mw-editsection-bracket"/>
    <w:basedOn w:val="DefaultParagraphFont"/>
    <w:rsid w:val="0011049B"/>
    <w:rPr>
      <w:rFonts w:cs="Times New Roman"/>
    </w:rPr>
  </w:style>
  <w:style w:type="paragraph" w:styleId="HTMLPreformatted">
    <w:name w:val="HTML Preformatted"/>
    <w:basedOn w:val="Normal"/>
    <w:link w:val="HTMLPreformattedChar"/>
    <w:semiHidden/>
    <w:unhideWhenUsed/>
    <w:rsid w:val="0011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bidi="ar-EG"/>
    </w:rPr>
  </w:style>
  <w:style w:type="character" w:customStyle="1" w:styleId="HTMLPreformattedChar">
    <w:name w:val="HTML Preformatted Char"/>
    <w:basedOn w:val="DefaultParagraphFont"/>
    <w:link w:val="HTMLPreformatted"/>
    <w:semiHidden/>
    <w:rsid w:val="0011049B"/>
    <w:rPr>
      <w:rFonts w:ascii="Courier New" w:eastAsia="SimSun" w:hAnsi="Courier New" w:cs="Courier New"/>
      <w:sz w:val="20"/>
      <w:szCs w:val="20"/>
      <w:lang w:eastAsia="zh-CN" w:bidi="ar-EG"/>
    </w:rPr>
  </w:style>
  <w:style w:type="paragraph" w:customStyle="1" w:styleId="Style1">
    <w:name w:val="Style1"/>
    <w:basedOn w:val="Normal"/>
    <w:link w:val="Style1Char"/>
    <w:rsid w:val="0011049B"/>
    <w:pPr>
      <w:bidi/>
      <w:spacing w:after="0" w:line="240" w:lineRule="auto"/>
      <w:jc w:val="center"/>
    </w:pPr>
    <w:rPr>
      <w:rFonts w:ascii="Impact" w:eastAsia="SimSun" w:hAnsi="Impact" w:cs="Impact"/>
      <w:b/>
      <w:bCs/>
      <w:color w:val="000000" w:themeColor="text1"/>
      <w:sz w:val="56"/>
      <w:szCs w:val="56"/>
      <w:lang w:eastAsia="zh-CN" w:bidi="ar-EG"/>
    </w:rPr>
  </w:style>
  <w:style w:type="paragraph" w:styleId="CommentText">
    <w:name w:val="annotation text"/>
    <w:basedOn w:val="Normal"/>
    <w:link w:val="CommentTextChar"/>
    <w:uiPriority w:val="99"/>
    <w:semiHidden/>
    <w:unhideWhenUsed/>
    <w:rsid w:val="0011049B"/>
    <w:pPr>
      <w:spacing w:after="200" w:line="240" w:lineRule="auto"/>
    </w:pPr>
    <w:rPr>
      <w:rFonts w:ascii="Calibri" w:eastAsia="Times New Roman" w:hAnsi="Calibri" w:cs="Arial"/>
      <w:sz w:val="20"/>
      <w:szCs w:val="20"/>
      <w:lang w:bidi="ar-EG"/>
    </w:rPr>
  </w:style>
  <w:style w:type="character" w:customStyle="1" w:styleId="CommentTextChar">
    <w:name w:val="Comment Text Char"/>
    <w:basedOn w:val="DefaultParagraphFont"/>
    <w:link w:val="CommentText"/>
    <w:uiPriority w:val="99"/>
    <w:semiHidden/>
    <w:rsid w:val="0011049B"/>
    <w:rPr>
      <w:rFonts w:ascii="Calibri" w:eastAsia="Times New Roman" w:hAnsi="Calibri" w:cs="Arial"/>
      <w:sz w:val="20"/>
      <w:szCs w:val="20"/>
      <w:lang w:bidi="ar-EG"/>
    </w:rPr>
  </w:style>
  <w:style w:type="paragraph" w:styleId="CommentSubject">
    <w:name w:val="annotation subject"/>
    <w:basedOn w:val="CommentText"/>
    <w:next w:val="CommentText"/>
    <w:link w:val="CommentSubjectChar"/>
    <w:uiPriority w:val="99"/>
    <w:semiHidden/>
    <w:unhideWhenUsed/>
    <w:rsid w:val="0011049B"/>
    <w:rPr>
      <w:b/>
      <w:bCs/>
    </w:rPr>
  </w:style>
  <w:style w:type="character" w:customStyle="1" w:styleId="CommentSubjectChar">
    <w:name w:val="Comment Subject Char"/>
    <w:basedOn w:val="CommentTextChar"/>
    <w:link w:val="CommentSubject"/>
    <w:uiPriority w:val="99"/>
    <w:semiHidden/>
    <w:rsid w:val="0011049B"/>
    <w:rPr>
      <w:rFonts w:ascii="Calibri" w:eastAsia="Times New Roman" w:hAnsi="Calibri" w:cs="Arial"/>
      <w:b/>
      <w:bCs/>
      <w:sz w:val="20"/>
      <w:szCs w:val="20"/>
      <w:lang w:bidi="ar-EG"/>
    </w:rPr>
  </w:style>
  <w:style w:type="character" w:styleId="BookTitle">
    <w:name w:val="Book Title"/>
    <w:basedOn w:val="DefaultParagraphFont"/>
    <w:uiPriority w:val="33"/>
    <w:rsid w:val="0011049B"/>
    <w:rPr>
      <w:b/>
      <w:bCs/>
      <w:i/>
      <w:iCs/>
      <w:spacing w:val="5"/>
    </w:rPr>
  </w:style>
  <w:style w:type="character" w:customStyle="1" w:styleId="tlid-translationtranslation">
    <w:name w:val="tlid-translation translation"/>
    <w:basedOn w:val="DefaultParagraphFont"/>
    <w:rsid w:val="0011049B"/>
  </w:style>
  <w:style w:type="numbering" w:customStyle="1" w:styleId="NoList3">
    <w:name w:val="No List3"/>
    <w:next w:val="NoList"/>
    <w:uiPriority w:val="99"/>
    <w:semiHidden/>
    <w:unhideWhenUsed/>
    <w:rsid w:val="0011049B"/>
  </w:style>
  <w:style w:type="character" w:customStyle="1" w:styleId="bi">
    <w:name w:val="bi"/>
    <w:basedOn w:val="DefaultParagraphFont"/>
    <w:rsid w:val="0011049B"/>
  </w:style>
  <w:style w:type="character" w:customStyle="1" w:styleId="i">
    <w:name w:val="i"/>
    <w:basedOn w:val="DefaultParagraphFont"/>
    <w:rsid w:val="0011049B"/>
  </w:style>
  <w:style w:type="paragraph" w:customStyle="1" w:styleId="alt">
    <w:name w:val="alt"/>
    <w:basedOn w:val="Normal"/>
    <w:rsid w:val="0011049B"/>
    <w:pPr>
      <w:spacing w:before="100" w:beforeAutospacing="1" w:after="100" w:afterAutospacing="1" w:line="240" w:lineRule="auto"/>
    </w:pPr>
    <w:rPr>
      <w:rFonts w:ascii="Times New Roman" w:eastAsia="Times New Roman" w:hAnsi="Times New Roman" w:cs="Times New Roman"/>
      <w:sz w:val="24"/>
      <w:szCs w:val="24"/>
      <w:lang w:bidi="ar-EG"/>
    </w:rPr>
  </w:style>
  <w:style w:type="character" w:styleId="IntenseReference">
    <w:name w:val="Intense Reference"/>
    <w:basedOn w:val="DefaultParagraphFont"/>
    <w:uiPriority w:val="32"/>
    <w:rsid w:val="0011049B"/>
    <w:rPr>
      <w:b/>
      <w:bCs/>
      <w:smallCaps/>
      <w:color w:val="C0504D"/>
      <w:spacing w:val="5"/>
      <w:u w:val="single"/>
    </w:rPr>
  </w:style>
  <w:style w:type="character" w:customStyle="1" w:styleId="A10">
    <w:name w:val="A10"/>
    <w:uiPriority w:val="99"/>
    <w:rsid w:val="0011049B"/>
    <w:rPr>
      <w:rFonts w:ascii="Thieme Gulliver 2011" w:hAnsi="Thieme Gulliver 2011" w:cs="Thieme Gulliver 2011" w:hint="default"/>
      <w:color w:val="000000"/>
      <w:sz w:val="9"/>
      <w:szCs w:val="9"/>
    </w:rPr>
  </w:style>
  <w:style w:type="character" w:customStyle="1" w:styleId="NormalWebChar">
    <w:name w:val="Normal (Web) Char"/>
    <w:basedOn w:val="DefaultParagraphFont"/>
    <w:link w:val="NormalWeb"/>
    <w:uiPriority w:val="99"/>
    <w:rsid w:val="0011049B"/>
    <w:rPr>
      <w:rFonts w:ascii="Times New Roman" w:eastAsia="Times New Roman" w:hAnsi="Times New Roman" w:cs="Times New Roman"/>
      <w:sz w:val="24"/>
      <w:szCs w:val="24"/>
    </w:rPr>
  </w:style>
  <w:style w:type="table" w:customStyle="1" w:styleId="TableGrid4">
    <w:name w:val="Table Grid4"/>
    <w:basedOn w:val="TableNormal"/>
    <w:next w:val="TableGrid"/>
    <w:uiPriority w:val="39"/>
    <w:rsid w:val="0011049B"/>
    <w:pPr>
      <w:spacing w:after="0" w:line="240" w:lineRule="auto"/>
    </w:pPr>
    <w:rPr>
      <w:rFonts w:ascii="Calibri" w:eastAsia="Times New Roman" w:hAnsi="Calibri"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rsid w:val="0011049B"/>
    <w:rPr>
      <w:i/>
      <w:iCs/>
      <w:color w:val="595959" w:themeColor="text1" w:themeTint="A6"/>
    </w:rPr>
  </w:style>
  <w:style w:type="table" w:customStyle="1" w:styleId="GridTable4-Accent11">
    <w:name w:val="Grid Table 4 - Accent 11"/>
    <w:basedOn w:val="TableNormal"/>
    <w:uiPriority w:val="49"/>
    <w:rsid w:val="0011049B"/>
    <w:pPr>
      <w:spacing w:after="0" w:line="240" w:lineRule="auto"/>
    </w:pPr>
    <w:rPr>
      <w:rFonts w:eastAsiaTheme="minorEastAsi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ing22">
    <w:name w:val="Heading 22"/>
    <w:basedOn w:val="Heading2"/>
    <w:link w:val="Heading22Char"/>
    <w:rsid w:val="0011049B"/>
    <w:pPr>
      <w:tabs>
        <w:tab w:val="left" w:pos="270"/>
      </w:tabs>
      <w:spacing w:before="0" w:after="0" w:line="360" w:lineRule="auto"/>
      <w:ind w:left="360" w:hanging="360"/>
      <w:jc w:val="both"/>
    </w:pPr>
    <w:rPr>
      <w:rFonts w:asciiTheme="majorBidi" w:eastAsiaTheme="majorEastAsia" w:hAnsiTheme="majorBidi" w:cstheme="majorBidi"/>
      <w:bCs/>
      <w:lang w:val="en-GB" w:bidi="en-US"/>
    </w:rPr>
  </w:style>
  <w:style w:type="paragraph" w:customStyle="1" w:styleId="Heading33">
    <w:name w:val="Heading 33"/>
    <w:basedOn w:val="Heading22"/>
    <w:link w:val="Heading33Char"/>
    <w:rsid w:val="0011049B"/>
    <w:pPr>
      <w:ind w:left="720"/>
    </w:pPr>
  </w:style>
  <w:style w:type="character" w:customStyle="1" w:styleId="Heading22Char">
    <w:name w:val="Heading 22 Char"/>
    <w:basedOn w:val="Heading2Char"/>
    <w:link w:val="Heading22"/>
    <w:rsid w:val="0011049B"/>
    <w:rPr>
      <w:rFonts w:asciiTheme="majorBidi" w:eastAsiaTheme="majorEastAsia" w:hAnsiTheme="majorBidi" w:cstheme="majorBidi"/>
      <w:b/>
      <w:bCs/>
      <w:sz w:val="36"/>
      <w:szCs w:val="36"/>
      <w:lang w:val="en-GB" w:bidi="en-US"/>
    </w:rPr>
  </w:style>
  <w:style w:type="numbering" w:customStyle="1" w:styleId="NoList4">
    <w:name w:val="No List4"/>
    <w:next w:val="NoList"/>
    <w:uiPriority w:val="99"/>
    <w:semiHidden/>
    <w:unhideWhenUsed/>
    <w:rsid w:val="0011049B"/>
  </w:style>
  <w:style w:type="character" w:customStyle="1" w:styleId="Heading33Char">
    <w:name w:val="Heading 33 Char"/>
    <w:basedOn w:val="Heading22Char"/>
    <w:link w:val="Heading33"/>
    <w:rsid w:val="0011049B"/>
    <w:rPr>
      <w:rFonts w:asciiTheme="majorBidi" w:eastAsiaTheme="majorEastAsia" w:hAnsiTheme="majorBidi" w:cstheme="majorBidi"/>
      <w:b/>
      <w:bCs/>
      <w:sz w:val="36"/>
      <w:szCs w:val="36"/>
      <w:lang w:val="en-GB" w:bidi="en-US"/>
    </w:rPr>
  </w:style>
  <w:style w:type="table" w:customStyle="1" w:styleId="GridTable5Dark-Accent130">
    <w:name w:val="Grid Table 5 Dark - Accent 13"/>
    <w:basedOn w:val="TableNormal"/>
    <w:next w:val="GridTable5Dark-Accent14"/>
    <w:uiPriority w:val="50"/>
    <w:rsid w:val="0011049B"/>
    <w:pPr>
      <w:spacing w:after="0" w:line="240" w:lineRule="auto"/>
    </w:pPr>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1">
    <w:name w:val="Grid Table 5 Dark - Accent 51"/>
    <w:basedOn w:val="TableNormal"/>
    <w:next w:val="GridTable5Dark-Accent52"/>
    <w:uiPriority w:val="50"/>
    <w:rsid w:val="0011049B"/>
    <w:pPr>
      <w:spacing w:after="0" w:line="240" w:lineRule="auto"/>
    </w:pPr>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4">
    <w:name w:val="Grid Table 5 Dark - Accent 14"/>
    <w:basedOn w:val="TableNormal"/>
    <w:uiPriority w:val="50"/>
    <w:rsid w:val="0011049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2">
    <w:name w:val="Grid Table 5 Dark - Accent 52"/>
    <w:basedOn w:val="TableNormal"/>
    <w:uiPriority w:val="50"/>
    <w:rsid w:val="0011049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Lists">
    <w:name w:val="Lists"/>
    <w:basedOn w:val="paragraph"/>
    <w:link w:val="ListsChar"/>
    <w:rsid w:val="0011049B"/>
    <w:pPr>
      <w:numPr>
        <w:numId w:val="1"/>
      </w:numPr>
      <w:ind w:left="990"/>
    </w:pPr>
    <w:rPr>
      <w:rFonts w:ascii="Times New Roman" w:eastAsia="Calibri" w:hAnsi="Times New Roman" w:cs="Times New Roman"/>
      <w:u w:val="single"/>
      <w:shd w:val="clear" w:color="auto" w:fill="auto"/>
      <w:lang w:bidi="ar-EG"/>
    </w:rPr>
  </w:style>
  <w:style w:type="character" w:customStyle="1" w:styleId="ListsChar">
    <w:name w:val="Lists Char"/>
    <w:basedOn w:val="paragraphChar"/>
    <w:link w:val="Lists"/>
    <w:rsid w:val="0011049B"/>
    <w:rPr>
      <w:rFonts w:ascii="Times New Roman" w:eastAsia="Calibri" w:hAnsi="Times New Roman" w:cs="Times New Roman"/>
      <w:sz w:val="24"/>
      <w:szCs w:val="24"/>
      <w:u w:val="single"/>
      <w:lang w:bidi="ar-EG"/>
    </w:rPr>
  </w:style>
  <w:style w:type="paragraph" w:customStyle="1" w:styleId="contrib-group">
    <w:name w:val="contrib-group"/>
    <w:basedOn w:val="Normal"/>
    <w:rsid w:val="0011049B"/>
    <w:pPr>
      <w:spacing w:before="100" w:beforeAutospacing="1" w:after="100" w:afterAutospacing="1" w:line="240" w:lineRule="auto"/>
    </w:pPr>
    <w:rPr>
      <w:rFonts w:ascii="Times New Roman" w:eastAsia="Times New Roman" w:hAnsi="Times New Roman" w:cs="Times New Roman"/>
      <w:sz w:val="24"/>
      <w:szCs w:val="24"/>
      <w:lang w:val="en-GB" w:eastAsia="en-GB" w:bidi="ar-EG"/>
    </w:rPr>
  </w:style>
  <w:style w:type="character" w:customStyle="1" w:styleId="ui-ncbitoggler-master-text">
    <w:name w:val="ui-ncbitoggler-master-text"/>
    <w:basedOn w:val="DefaultParagraphFont"/>
    <w:rsid w:val="0011049B"/>
  </w:style>
  <w:style w:type="paragraph" w:customStyle="1" w:styleId="small">
    <w:name w:val="small"/>
    <w:basedOn w:val="Normal"/>
    <w:rsid w:val="0011049B"/>
    <w:pPr>
      <w:spacing w:before="100" w:beforeAutospacing="1" w:after="100" w:afterAutospacing="1" w:line="240" w:lineRule="auto"/>
    </w:pPr>
    <w:rPr>
      <w:rFonts w:ascii="Times New Roman" w:eastAsia="Times New Roman" w:hAnsi="Times New Roman" w:cs="Times New Roman"/>
      <w:sz w:val="24"/>
      <w:szCs w:val="24"/>
      <w:lang w:val="en-GB" w:eastAsia="en-GB" w:bidi="ar-EG"/>
    </w:rPr>
  </w:style>
  <w:style w:type="character" w:customStyle="1" w:styleId="UnresolvedMention2">
    <w:name w:val="Unresolved Mention2"/>
    <w:basedOn w:val="DefaultParagraphFont"/>
    <w:uiPriority w:val="99"/>
    <w:semiHidden/>
    <w:unhideWhenUsed/>
    <w:rsid w:val="0011049B"/>
    <w:rPr>
      <w:color w:val="605E5C"/>
      <w:shd w:val="clear" w:color="auto" w:fill="E1DFDD"/>
    </w:rPr>
  </w:style>
  <w:style w:type="character" w:customStyle="1" w:styleId="UnresolvedMention3">
    <w:name w:val="Unresolved Mention3"/>
    <w:basedOn w:val="DefaultParagraphFont"/>
    <w:uiPriority w:val="99"/>
    <w:semiHidden/>
    <w:unhideWhenUsed/>
    <w:rsid w:val="0011049B"/>
    <w:rPr>
      <w:color w:val="605E5C"/>
      <w:shd w:val="clear" w:color="auto" w:fill="E1DFDD"/>
    </w:rPr>
  </w:style>
  <w:style w:type="character" w:customStyle="1" w:styleId="fontstyle21">
    <w:name w:val="fontstyle21"/>
    <w:basedOn w:val="DefaultParagraphFont"/>
    <w:rsid w:val="0011049B"/>
    <w:rPr>
      <w:rFonts w:ascii="Times New Roman" w:hAnsi="Times New Roman" w:cs="Times New Roman" w:hint="default"/>
      <w:b/>
      <w:bCs/>
      <w:i w:val="0"/>
      <w:iCs w:val="0"/>
      <w:color w:val="000000"/>
      <w:sz w:val="28"/>
      <w:szCs w:val="28"/>
    </w:rPr>
  </w:style>
  <w:style w:type="paragraph" w:customStyle="1" w:styleId="PP0">
    <w:name w:val="P   P"/>
    <w:basedOn w:val="paragraph"/>
    <w:link w:val="PPChar0"/>
    <w:autoRedefine/>
    <w:rsid w:val="0011049B"/>
    <w:pPr>
      <w:spacing w:before="0"/>
      <w:jc w:val="left"/>
    </w:pPr>
    <w:rPr>
      <w:rFonts w:ascii="Times New Roman" w:eastAsia="Calibri" w:hAnsi="Times New Roman" w:cs="Times New Roman"/>
      <w:shd w:val="clear" w:color="auto" w:fill="auto"/>
      <w:lang w:val="en-GB" w:eastAsia="en-GB" w:bidi="ar-EG"/>
    </w:rPr>
  </w:style>
  <w:style w:type="character" w:customStyle="1" w:styleId="PPChar0">
    <w:name w:val="P   P Char"/>
    <w:basedOn w:val="paragraphChar"/>
    <w:link w:val="PP0"/>
    <w:rsid w:val="0011049B"/>
    <w:rPr>
      <w:rFonts w:ascii="Times New Roman" w:eastAsia="Calibri" w:hAnsi="Times New Roman" w:cs="Times New Roman"/>
      <w:sz w:val="24"/>
      <w:szCs w:val="24"/>
      <w:lang w:val="en-GB" w:eastAsia="en-GB" w:bidi="ar-EG"/>
    </w:rPr>
  </w:style>
  <w:style w:type="table" w:customStyle="1" w:styleId="TableGrid0">
    <w:name w:val="TableGrid"/>
    <w:rsid w:val="0011049B"/>
    <w:pPr>
      <w:spacing w:after="0" w:line="240" w:lineRule="auto"/>
    </w:pPr>
    <w:rPr>
      <w:rFonts w:ascii="Calibri" w:eastAsia="Times New Roman" w:hAnsi="Calibri" w:cs="Arial"/>
      <w:lang w:val="en-GB" w:eastAsia="en-GB"/>
    </w:rPr>
    <w:tblPr>
      <w:tblCellMar>
        <w:top w:w="0" w:type="dxa"/>
        <w:left w:w="0" w:type="dxa"/>
        <w:bottom w:w="0" w:type="dxa"/>
        <w:right w:w="0" w:type="dxa"/>
      </w:tblCellMar>
    </w:tblPr>
  </w:style>
  <w:style w:type="table" w:customStyle="1" w:styleId="GridTable5DarkAccent11">
    <w:name w:val="Grid Table 5 Dark Accent 11"/>
    <w:basedOn w:val="TableNormal"/>
    <w:uiPriority w:val="50"/>
    <w:rsid w:val="0011049B"/>
    <w:pPr>
      <w:spacing w:after="0" w:line="240" w:lineRule="auto"/>
    </w:pPr>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NoSpacingChar">
    <w:name w:val="No Spacing Char"/>
    <w:aliases w:val="Table Char"/>
    <w:basedOn w:val="DefaultParagraphFont"/>
    <w:link w:val="NoSpacing"/>
    <w:uiPriority w:val="1"/>
    <w:rsid w:val="0011049B"/>
    <w:rPr>
      <w:rFonts w:asciiTheme="majorBidi" w:eastAsia="Calibri" w:hAnsiTheme="majorBidi" w:cstheme="majorBidi"/>
      <w:b/>
      <w:sz w:val="24"/>
      <w:szCs w:val="24"/>
    </w:rPr>
  </w:style>
  <w:style w:type="character" w:customStyle="1" w:styleId="TablecapChar">
    <w:name w:val="Table cap Char"/>
    <w:basedOn w:val="CaptionChar"/>
    <w:link w:val="Tablecap"/>
    <w:locked/>
    <w:rsid w:val="0011049B"/>
    <w:rPr>
      <w:rFonts w:asciiTheme="majorBidi" w:eastAsia="Calibri" w:hAnsiTheme="majorBidi" w:cstheme="majorBidi"/>
      <w:b/>
      <w:bCs/>
      <w:color w:val="000000"/>
      <w:sz w:val="24"/>
      <w:szCs w:val="24"/>
      <w:lang w:val="en-GB"/>
    </w:rPr>
  </w:style>
  <w:style w:type="paragraph" w:customStyle="1" w:styleId="Tablecap">
    <w:name w:val="Table cap"/>
    <w:basedOn w:val="Normal"/>
    <w:link w:val="TablecapChar"/>
    <w:qFormat/>
    <w:rsid w:val="0011049B"/>
    <w:pPr>
      <w:keepNext/>
      <w:spacing w:after="0" w:line="240" w:lineRule="auto"/>
      <w:jc w:val="both"/>
    </w:pPr>
    <w:rPr>
      <w:rFonts w:asciiTheme="majorBidi" w:eastAsia="Calibri" w:hAnsiTheme="majorBidi" w:cstheme="majorBidi"/>
      <w:b/>
      <w:bCs/>
      <w:sz w:val="24"/>
      <w:szCs w:val="24"/>
    </w:rPr>
  </w:style>
  <w:style w:type="table" w:customStyle="1" w:styleId="GridTable4-Accent51">
    <w:name w:val="Grid Table 4 - Accent 51"/>
    <w:basedOn w:val="TableNormal"/>
    <w:uiPriority w:val="49"/>
    <w:rsid w:val="0011049B"/>
    <w:pPr>
      <w:spacing w:after="0" w:line="240" w:lineRule="auto"/>
    </w:pPr>
    <w:rPr>
      <w:rFonts w:eastAsia="SimSu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yle22222">
    <w:name w:val="Style22222"/>
    <w:basedOn w:val="paragraph"/>
    <w:link w:val="Style22222Char"/>
    <w:rsid w:val="0011049B"/>
    <w:pPr>
      <w:numPr>
        <w:numId w:val="2"/>
      </w:numPr>
      <w:ind w:left="1418" w:hanging="284"/>
    </w:pPr>
    <w:rPr>
      <w:rFonts w:ascii="Times New Roman" w:eastAsia="Calibri" w:hAnsi="Times New Roman" w:cs="Times New Roman"/>
      <w:b/>
      <w:bCs/>
      <w:shd w:val="clear" w:color="auto" w:fill="auto"/>
      <w:lang w:bidi="ar-EG"/>
    </w:rPr>
  </w:style>
  <w:style w:type="character" w:customStyle="1" w:styleId="Style22222Char">
    <w:name w:val="Style22222 Char"/>
    <w:basedOn w:val="paragraphChar"/>
    <w:link w:val="Style22222"/>
    <w:rsid w:val="0011049B"/>
    <w:rPr>
      <w:rFonts w:ascii="Times New Roman" w:eastAsia="Calibri" w:hAnsi="Times New Roman" w:cs="Times New Roman"/>
      <w:b/>
      <w:bCs/>
      <w:sz w:val="24"/>
      <w:szCs w:val="24"/>
      <w:lang w:bidi="ar-EG"/>
    </w:rPr>
  </w:style>
  <w:style w:type="paragraph" w:customStyle="1" w:styleId="Style2">
    <w:name w:val="Style2"/>
    <w:basedOn w:val="PP0"/>
    <w:link w:val="Style2Char"/>
    <w:rsid w:val="0011049B"/>
  </w:style>
  <w:style w:type="character" w:customStyle="1" w:styleId="Style2Char">
    <w:name w:val="Style2 Char"/>
    <w:basedOn w:val="PPChar0"/>
    <w:link w:val="Style2"/>
    <w:rsid w:val="0011049B"/>
    <w:rPr>
      <w:rFonts w:ascii="Times New Roman" w:eastAsia="Calibri" w:hAnsi="Times New Roman" w:cs="Times New Roman"/>
      <w:sz w:val="24"/>
      <w:szCs w:val="24"/>
      <w:lang w:val="en-GB" w:eastAsia="en-GB" w:bidi="ar-EG"/>
    </w:rPr>
  </w:style>
  <w:style w:type="paragraph" w:customStyle="1" w:styleId="Header2">
    <w:name w:val="Header 2"/>
    <w:basedOn w:val="Heading2"/>
    <w:link w:val="Header2Char"/>
    <w:rsid w:val="0011049B"/>
    <w:pPr>
      <w:spacing w:before="0" w:after="0" w:line="360" w:lineRule="auto"/>
      <w:ind w:left="360"/>
    </w:pPr>
    <w:rPr>
      <w:rFonts w:asciiTheme="majorBidi" w:eastAsiaTheme="majorEastAsia" w:hAnsiTheme="majorBidi" w:cstheme="majorBidi"/>
      <w:bCs/>
      <w:color w:val="000000" w:themeColor="text1"/>
      <w:sz w:val="32"/>
      <w:szCs w:val="32"/>
      <w:lang w:bidi="ar-EG"/>
    </w:rPr>
  </w:style>
  <w:style w:type="character" w:customStyle="1" w:styleId="Header2Char">
    <w:name w:val="Header 2 Char"/>
    <w:basedOn w:val="Heading2Char"/>
    <w:link w:val="Header2"/>
    <w:rsid w:val="0011049B"/>
    <w:rPr>
      <w:rFonts w:asciiTheme="majorBidi" w:eastAsiaTheme="majorEastAsia" w:hAnsiTheme="majorBidi" w:cstheme="majorBidi"/>
      <w:b/>
      <w:bCs/>
      <w:color w:val="000000" w:themeColor="text1"/>
      <w:sz w:val="32"/>
      <w:szCs w:val="32"/>
      <w:lang w:bidi="ar-EG"/>
    </w:rPr>
  </w:style>
  <w:style w:type="paragraph" w:customStyle="1" w:styleId="Header3">
    <w:name w:val="Header 3"/>
    <w:basedOn w:val="Header2"/>
    <w:link w:val="Header3Char"/>
    <w:rsid w:val="0011049B"/>
    <w:pPr>
      <w:ind w:left="720"/>
    </w:pPr>
    <w:rPr>
      <w:sz w:val="28"/>
      <w:szCs w:val="28"/>
    </w:rPr>
  </w:style>
  <w:style w:type="character" w:customStyle="1" w:styleId="Header3Char">
    <w:name w:val="Header 3 Char"/>
    <w:basedOn w:val="Header2Char"/>
    <w:link w:val="Header3"/>
    <w:rsid w:val="0011049B"/>
    <w:rPr>
      <w:rFonts w:asciiTheme="majorBidi" w:eastAsiaTheme="majorEastAsia" w:hAnsiTheme="majorBidi" w:cstheme="majorBidi"/>
      <w:b/>
      <w:bCs/>
      <w:color w:val="000000" w:themeColor="text1"/>
      <w:sz w:val="28"/>
      <w:szCs w:val="28"/>
      <w:lang w:bidi="ar-EG"/>
    </w:rPr>
  </w:style>
  <w:style w:type="table" w:customStyle="1" w:styleId="GridTable5Dark-Accent41">
    <w:name w:val="Grid Table 5 Dark - Accent 41"/>
    <w:basedOn w:val="TableNormal"/>
    <w:uiPriority w:val="50"/>
    <w:rsid w:val="0011049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Heading81">
    <w:name w:val="Heading 81"/>
    <w:basedOn w:val="Normal"/>
    <w:next w:val="Normal"/>
    <w:uiPriority w:val="9"/>
    <w:semiHidden/>
    <w:unhideWhenUsed/>
    <w:rsid w:val="0011049B"/>
    <w:pPr>
      <w:keepNext/>
      <w:keepLines/>
      <w:spacing w:before="80" w:after="0" w:line="264" w:lineRule="auto"/>
      <w:outlineLvl w:val="7"/>
    </w:pPr>
    <w:rPr>
      <w:rFonts w:ascii="Calibri Light" w:eastAsia="DengXian Light" w:hAnsi="Calibri Light" w:cs="Times New Roman"/>
      <w:smallCaps/>
      <w:color w:val="595959"/>
      <w:sz w:val="21"/>
      <w:szCs w:val="21"/>
    </w:rPr>
  </w:style>
  <w:style w:type="paragraph" w:customStyle="1" w:styleId="Heading91">
    <w:name w:val="Heading 91"/>
    <w:basedOn w:val="Normal"/>
    <w:next w:val="Normal"/>
    <w:uiPriority w:val="9"/>
    <w:semiHidden/>
    <w:unhideWhenUsed/>
    <w:qFormat/>
    <w:rsid w:val="0011049B"/>
    <w:pPr>
      <w:keepNext/>
      <w:keepLines/>
      <w:spacing w:before="80" w:after="0" w:line="264" w:lineRule="auto"/>
      <w:outlineLvl w:val="8"/>
    </w:pPr>
    <w:rPr>
      <w:rFonts w:ascii="Calibri Light" w:eastAsia="DengXian Light" w:hAnsi="Calibri Light" w:cs="Times New Roman"/>
      <w:i/>
      <w:iCs/>
      <w:smallCaps/>
      <w:color w:val="595959"/>
      <w:sz w:val="21"/>
      <w:szCs w:val="21"/>
    </w:rPr>
  </w:style>
  <w:style w:type="numbering" w:customStyle="1" w:styleId="NoList5">
    <w:name w:val="No List5"/>
    <w:next w:val="NoList"/>
    <w:uiPriority w:val="99"/>
    <w:semiHidden/>
    <w:unhideWhenUsed/>
    <w:rsid w:val="0011049B"/>
  </w:style>
  <w:style w:type="paragraph" w:customStyle="1" w:styleId="figcaption">
    <w:name w:val="fig caption"/>
    <w:basedOn w:val="Caption"/>
    <w:link w:val="figcaptionChar"/>
    <w:rsid w:val="0011049B"/>
    <w:pPr>
      <w:spacing w:after="0"/>
      <w:jc w:val="center"/>
    </w:pPr>
    <w:rPr>
      <w:rFonts w:asciiTheme="majorBidi" w:eastAsia="SimSun" w:hAnsiTheme="majorBidi" w:cstheme="majorBidi"/>
      <w:b w:val="0"/>
      <w:bCs w:val="0"/>
      <w:szCs w:val="24"/>
    </w:rPr>
  </w:style>
  <w:style w:type="character" w:customStyle="1" w:styleId="figcaptionChar">
    <w:name w:val="fig caption Char"/>
    <w:basedOn w:val="CaptionChar"/>
    <w:link w:val="figcaption"/>
    <w:rsid w:val="0011049B"/>
    <w:rPr>
      <w:rFonts w:asciiTheme="majorBidi" w:eastAsia="SimSun" w:hAnsiTheme="majorBidi" w:cstheme="majorBidi"/>
      <w:b w:val="0"/>
      <w:bCs w:val="0"/>
      <w:color w:val="000000"/>
      <w:sz w:val="24"/>
      <w:szCs w:val="24"/>
      <w:lang w:val="en-GB"/>
    </w:rPr>
  </w:style>
  <w:style w:type="paragraph" w:customStyle="1" w:styleId="Quote1">
    <w:name w:val="Quote1"/>
    <w:basedOn w:val="Normal"/>
    <w:next w:val="Normal"/>
    <w:uiPriority w:val="29"/>
    <w:rsid w:val="0011049B"/>
    <w:pPr>
      <w:spacing w:before="240" w:after="240" w:line="252" w:lineRule="auto"/>
      <w:ind w:left="864" w:right="864"/>
      <w:jc w:val="center"/>
    </w:pPr>
    <w:rPr>
      <w:rFonts w:ascii="Times New Roman" w:eastAsiaTheme="minorEastAsia" w:hAnsi="Times New Roman"/>
      <w:i/>
      <w:iCs/>
      <w:sz w:val="21"/>
      <w:szCs w:val="21"/>
    </w:rPr>
  </w:style>
  <w:style w:type="character" w:customStyle="1" w:styleId="QuoteChar">
    <w:name w:val="Quote Char"/>
    <w:basedOn w:val="DefaultParagraphFont"/>
    <w:link w:val="Quote"/>
    <w:uiPriority w:val="29"/>
    <w:rsid w:val="0011049B"/>
    <w:rPr>
      <w:rFonts w:eastAsia="DengXian"/>
      <w:i/>
      <w:iCs/>
      <w:sz w:val="21"/>
      <w:szCs w:val="21"/>
    </w:rPr>
  </w:style>
  <w:style w:type="paragraph" w:customStyle="1" w:styleId="IntenseQuote1">
    <w:name w:val="Intense Quote1"/>
    <w:basedOn w:val="Normal"/>
    <w:next w:val="Normal"/>
    <w:uiPriority w:val="30"/>
    <w:rsid w:val="0011049B"/>
    <w:pPr>
      <w:spacing w:before="100" w:beforeAutospacing="1" w:after="240" w:line="264" w:lineRule="auto"/>
      <w:ind w:left="864" w:right="864"/>
      <w:jc w:val="center"/>
    </w:pPr>
    <w:rPr>
      <w:rFonts w:ascii="Calibri Light" w:eastAsia="DengXian Light" w:hAnsi="Calibri Light" w:cs="Times New Roman"/>
      <w:color w:val="4472C4"/>
      <w:sz w:val="28"/>
      <w:szCs w:val="28"/>
    </w:rPr>
  </w:style>
  <w:style w:type="character" w:customStyle="1" w:styleId="IntenseQuoteChar">
    <w:name w:val="Intense Quote Char"/>
    <w:basedOn w:val="DefaultParagraphFont"/>
    <w:link w:val="IntenseQuote"/>
    <w:uiPriority w:val="30"/>
    <w:rsid w:val="0011049B"/>
    <w:rPr>
      <w:rFonts w:ascii="Calibri Light" w:eastAsia="DengXian Light" w:hAnsi="Calibri Light" w:cs="Times New Roman"/>
      <w:color w:val="4472C4"/>
      <w:sz w:val="28"/>
      <w:szCs w:val="28"/>
    </w:rPr>
  </w:style>
  <w:style w:type="character" w:styleId="IntenseEmphasis">
    <w:name w:val="Intense Emphasis"/>
    <w:basedOn w:val="DefaultParagraphFont"/>
    <w:uiPriority w:val="21"/>
    <w:rsid w:val="0011049B"/>
    <w:rPr>
      <w:b/>
      <w:bCs/>
      <w:i/>
      <w:iCs/>
    </w:rPr>
  </w:style>
  <w:style w:type="character" w:customStyle="1" w:styleId="SubtleReference1">
    <w:name w:val="Subtle Reference1"/>
    <w:basedOn w:val="DefaultParagraphFont"/>
    <w:uiPriority w:val="31"/>
    <w:rsid w:val="0011049B"/>
    <w:rPr>
      <w:smallCaps/>
      <w:color w:val="404040"/>
    </w:rPr>
  </w:style>
  <w:style w:type="paragraph" w:customStyle="1" w:styleId="TOCHeading1">
    <w:name w:val="TOC Heading1"/>
    <w:basedOn w:val="Heading1"/>
    <w:next w:val="Normal"/>
    <w:uiPriority w:val="39"/>
    <w:semiHidden/>
    <w:unhideWhenUsed/>
    <w:qFormat/>
    <w:rsid w:val="0011049B"/>
    <w:pPr>
      <w:pBdr>
        <w:bottom w:val="single" w:sz="4" w:space="1" w:color="4472C4"/>
      </w:pBdr>
      <w:shd w:val="clear" w:color="auto" w:fill="FFFFFF"/>
      <w:spacing w:before="400" w:after="40"/>
      <w:outlineLvl w:val="9"/>
    </w:pPr>
    <w:rPr>
      <w:rFonts w:ascii="Calibri Light" w:hAnsi="Calibri Light"/>
      <w:color w:val="2F5496"/>
      <w:sz w:val="36"/>
      <w:szCs w:val="36"/>
    </w:rPr>
  </w:style>
  <w:style w:type="character" w:customStyle="1" w:styleId="TablesChar">
    <w:name w:val="Tables Char"/>
    <w:link w:val="Tables"/>
    <w:locked/>
    <w:rsid w:val="0011049B"/>
    <w:rPr>
      <w:rFonts w:ascii="Times New Roman" w:hAnsi="Times New Roman" w:cs="Times New Roman"/>
      <w:b/>
      <w:bCs/>
      <w:sz w:val="28"/>
      <w:szCs w:val="28"/>
    </w:rPr>
  </w:style>
  <w:style w:type="paragraph" w:customStyle="1" w:styleId="Tables">
    <w:name w:val="Tables"/>
    <w:basedOn w:val="Normal"/>
    <w:link w:val="TablesChar"/>
    <w:rsid w:val="0011049B"/>
    <w:pPr>
      <w:autoSpaceDE w:val="0"/>
      <w:autoSpaceDN w:val="0"/>
      <w:adjustRightInd w:val="0"/>
      <w:spacing w:after="0" w:line="360" w:lineRule="auto"/>
      <w:jc w:val="both"/>
    </w:pPr>
    <w:rPr>
      <w:rFonts w:ascii="Times New Roman" w:hAnsi="Times New Roman" w:cs="Times New Roman"/>
      <w:b/>
      <w:bCs/>
      <w:sz w:val="28"/>
      <w:szCs w:val="28"/>
    </w:rPr>
  </w:style>
  <w:style w:type="paragraph" w:customStyle="1" w:styleId="tableCap0">
    <w:name w:val="tableCap"/>
    <w:basedOn w:val="Caption"/>
    <w:link w:val="tableCapChar0"/>
    <w:rsid w:val="0011049B"/>
    <w:pPr>
      <w:spacing w:after="0"/>
      <w:jc w:val="both"/>
    </w:pPr>
    <w:rPr>
      <w:rFonts w:asciiTheme="majorBidi" w:eastAsia="SimSun" w:hAnsiTheme="majorBidi" w:cstheme="majorBidi"/>
      <w:b w:val="0"/>
      <w:bCs w:val="0"/>
      <w:i/>
      <w:iCs/>
      <w:szCs w:val="24"/>
    </w:rPr>
  </w:style>
  <w:style w:type="table" w:customStyle="1" w:styleId="TableGrid5">
    <w:name w:val="Table Grid5"/>
    <w:basedOn w:val="TableNormal"/>
    <w:next w:val="TableGrid"/>
    <w:uiPriority w:val="39"/>
    <w:rsid w:val="0011049B"/>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Char0">
    <w:name w:val="tableCap Char"/>
    <w:basedOn w:val="CaptionChar"/>
    <w:link w:val="tableCap0"/>
    <w:rsid w:val="0011049B"/>
    <w:rPr>
      <w:rFonts w:asciiTheme="majorBidi" w:eastAsia="SimSun" w:hAnsiTheme="majorBidi" w:cstheme="majorBidi"/>
      <w:b w:val="0"/>
      <w:bCs w:val="0"/>
      <w:i/>
      <w:iCs/>
      <w:color w:val="000000"/>
      <w:sz w:val="24"/>
      <w:szCs w:val="24"/>
      <w:lang w:val="en-GB"/>
    </w:rPr>
  </w:style>
  <w:style w:type="table" w:customStyle="1" w:styleId="GridTable5Dark-Accent113">
    <w:name w:val="Grid Table 5 Dark - Accent 113"/>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11">
    <w:name w:val="Grid Table 5 Dark - Accent 511"/>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stix">
    <w:name w:val="stix"/>
    <w:basedOn w:val="DefaultParagraphFont"/>
    <w:rsid w:val="0011049B"/>
  </w:style>
  <w:style w:type="character" w:customStyle="1" w:styleId="js-section-title-label">
    <w:name w:val="js-section-title-label"/>
    <w:basedOn w:val="DefaultParagraphFont"/>
    <w:rsid w:val="0011049B"/>
  </w:style>
  <w:style w:type="character" w:customStyle="1" w:styleId="FollowedHyperlink2">
    <w:name w:val="FollowedHyperlink2"/>
    <w:basedOn w:val="DefaultParagraphFont"/>
    <w:uiPriority w:val="99"/>
    <w:semiHidden/>
    <w:unhideWhenUsed/>
    <w:rsid w:val="0011049B"/>
    <w:rPr>
      <w:color w:val="954F72"/>
      <w:u w:val="single"/>
    </w:rPr>
  </w:style>
  <w:style w:type="paragraph" w:customStyle="1" w:styleId="H10">
    <w:name w:val="H1"/>
    <w:basedOn w:val="Normal"/>
    <w:rsid w:val="0011049B"/>
    <w:pPr>
      <w:keepNext/>
      <w:pageBreakBefore/>
      <w:tabs>
        <w:tab w:val="num" w:pos="1287"/>
        <w:tab w:val="num" w:pos="2520"/>
      </w:tabs>
      <w:spacing w:after="240" w:line="240" w:lineRule="auto"/>
      <w:ind w:left="1287" w:hanging="360"/>
      <w:jc w:val="center"/>
      <w:outlineLvl w:val="0"/>
    </w:pPr>
    <w:rPr>
      <w:rFonts w:ascii="Times New Roman" w:eastAsia="Times New Roman" w:hAnsi="Times New Roman" w:cs="Times New Roman"/>
      <w:b/>
      <w:bCs/>
      <w:noProof/>
      <w:kern w:val="32"/>
      <w:sz w:val="54"/>
      <w:szCs w:val="40"/>
      <w:lang w:eastAsia="ar-SA"/>
    </w:rPr>
  </w:style>
  <w:style w:type="paragraph" w:customStyle="1" w:styleId="bb">
    <w:name w:val="bb"/>
    <w:basedOn w:val="BodyText"/>
    <w:rsid w:val="0011049B"/>
    <w:pPr>
      <w:spacing w:after="240" w:line="360" w:lineRule="auto"/>
      <w:ind w:firstLine="562"/>
      <w:jc w:val="lowKashida"/>
    </w:pPr>
    <w:rPr>
      <w:rFonts w:ascii="Times New Roman" w:eastAsia="Times New Roman" w:hAnsi="Times New Roman" w:cs="Times New Roman"/>
      <w:sz w:val="30"/>
      <w:szCs w:val="28"/>
      <w:lang w:eastAsia="ar-SA"/>
    </w:rPr>
  </w:style>
  <w:style w:type="paragraph" w:customStyle="1" w:styleId="bodytext0">
    <w:name w:val="bodytext"/>
    <w:basedOn w:val="BodyText"/>
    <w:rsid w:val="0011049B"/>
    <w:pPr>
      <w:spacing w:after="240" w:line="360" w:lineRule="auto"/>
      <w:ind w:firstLine="567"/>
      <w:jc w:val="lowKashida"/>
    </w:pPr>
    <w:rPr>
      <w:rFonts w:ascii="Times New Roman" w:eastAsia="Times New Roman" w:hAnsi="Times New Roman" w:cs="Times New Roman"/>
      <w:sz w:val="30"/>
      <w:szCs w:val="28"/>
      <w:lang w:eastAsia="ar-SA" w:bidi="ar-EG"/>
    </w:rPr>
  </w:style>
  <w:style w:type="character" w:customStyle="1" w:styleId="BbCharChar">
    <w:name w:val="Bb Char Char"/>
    <w:link w:val="BbChar"/>
    <w:locked/>
    <w:rsid w:val="0011049B"/>
    <w:rPr>
      <w:rFonts w:ascii="Times New Roman" w:eastAsia="Times New Roman" w:hAnsi="Times New Roman" w:cs="Times New Roman"/>
      <w:sz w:val="28"/>
      <w:szCs w:val="28"/>
      <w:lang w:eastAsia="ar-SA" w:bidi="ar-EG"/>
    </w:rPr>
  </w:style>
  <w:style w:type="paragraph" w:customStyle="1" w:styleId="BbChar">
    <w:name w:val="Bb Char"/>
    <w:basedOn w:val="BodyText"/>
    <w:link w:val="BbCharChar"/>
    <w:rsid w:val="0011049B"/>
    <w:pPr>
      <w:spacing w:line="360" w:lineRule="auto"/>
      <w:ind w:firstLine="567"/>
      <w:jc w:val="lowKashida"/>
    </w:pPr>
    <w:rPr>
      <w:rFonts w:ascii="Times New Roman" w:eastAsia="Times New Roman" w:hAnsi="Times New Roman" w:cs="Times New Roman"/>
      <w:sz w:val="28"/>
      <w:szCs w:val="28"/>
      <w:lang w:eastAsia="ar-SA" w:bidi="ar-EG"/>
    </w:rPr>
  </w:style>
  <w:style w:type="character" w:customStyle="1" w:styleId="refCharCharCharChar">
    <w:name w:val="ref Char Char Char Char"/>
    <w:rsid w:val="0011049B"/>
    <w:rPr>
      <w:b/>
      <w:bCs w:val="0"/>
    </w:rPr>
  </w:style>
  <w:style w:type="character" w:customStyle="1" w:styleId="apple-converted-space">
    <w:name w:val="apple-converted-space"/>
    <w:rsid w:val="0011049B"/>
  </w:style>
  <w:style w:type="paragraph" w:customStyle="1" w:styleId="h4">
    <w:name w:val="h4"/>
    <w:basedOn w:val="Normal"/>
    <w:rsid w:val="0011049B"/>
    <w:pPr>
      <w:keepNext/>
      <w:spacing w:after="120" w:line="360" w:lineRule="auto"/>
      <w:outlineLvl w:val="3"/>
    </w:pPr>
    <w:rPr>
      <w:rFonts w:ascii="Comic Sans MS" w:eastAsia="Times New Roman" w:hAnsi="Comic Sans MS" w:cs="Times New Roman"/>
      <w:b/>
      <w:bCs/>
      <w:noProof/>
      <w:sz w:val="28"/>
      <w:szCs w:val="28"/>
      <w:lang w:eastAsia="ar-SA"/>
    </w:rPr>
  </w:style>
  <w:style w:type="paragraph" w:customStyle="1" w:styleId="Hh3">
    <w:name w:val="Hh3"/>
    <w:basedOn w:val="Heading3"/>
    <w:rsid w:val="0011049B"/>
    <w:pPr>
      <w:keepLines w:val="0"/>
      <w:spacing w:before="0" w:after="120" w:line="240" w:lineRule="auto"/>
      <w:ind w:left="720"/>
    </w:pPr>
    <w:rPr>
      <w:rFonts w:ascii="Monotype Corsiva" w:eastAsia="Times New Roman" w:hAnsi="Monotype Corsiva" w:cs="Times New Roman"/>
      <w:b/>
      <w:i/>
      <w:noProof/>
      <w:color w:val="auto"/>
      <w:sz w:val="46"/>
      <w:szCs w:val="22"/>
      <w:lang w:eastAsia="ar-SA"/>
    </w:rPr>
  </w:style>
  <w:style w:type="character" w:customStyle="1" w:styleId="BodyTextIndentCharCharChar">
    <w:name w:val="Body Text Indent Char Char Char"/>
    <w:link w:val="BodyTextIndentCharChar"/>
    <w:semiHidden/>
    <w:locked/>
    <w:rsid w:val="0011049B"/>
    <w:rPr>
      <w:rFonts w:ascii="Verdana" w:eastAsia="SimSun" w:hAnsi="Verdana"/>
      <w:noProof/>
      <w:sz w:val="24"/>
      <w:lang w:eastAsia="zh-CN"/>
    </w:rPr>
  </w:style>
  <w:style w:type="paragraph" w:customStyle="1" w:styleId="BodyTextIndentCharChar">
    <w:name w:val="Body Text Indent Char Char"/>
    <w:basedOn w:val="Normal"/>
    <w:link w:val="BodyTextIndentCharCharChar"/>
    <w:semiHidden/>
    <w:rsid w:val="0011049B"/>
    <w:pPr>
      <w:spacing w:after="200" w:line="276" w:lineRule="auto"/>
      <w:ind w:hanging="720"/>
      <w:jc w:val="both"/>
    </w:pPr>
    <w:rPr>
      <w:rFonts w:ascii="Verdana" w:eastAsia="SimSun" w:hAnsi="Verdana"/>
      <w:noProof/>
      <w:sz w:val="24"/>
      <w:lang w:eastAsia="zh-CN"/>
    </w:rPr>
  </w:style>
  <w:style w:type="character" w:customStyle="1" w:styleId="refCharCharChar">
    <w:name w:val="ref Char Char Char"/>
    <w:rsid w:val="0011049B"/>
    <w:rPr>
      <w:b/>
      <w:bCs w:val="0"/>
    </w:rPr>
  </w:style>
  <w:style w:type="paragraph" w:customStyle="1" w:styleId="figure">
    <w:name w:val="figure"/>
    <w:basedOn w:val="Caption"/>
    <w:link w:val="figureChar"/>
    <w:rsid w:val="0011049B"/>
    <w:pPr>
      <w:spacing w:after="0"/>
      <w:jc w:val="center"/>
    </w:pPr>
    <w:rPr>
      <w:rFonts w:asciiTheme="majorBidi" w:eastAsia="SimSun" w:hAnsiTheme="majorBidi" w:cstheme="majorBidi"/>
      <w:szCs w:val="24"/>
    </w:rPr>
  </w:style>
  <w:style w:type="character" w:customStyle="1" w:styleId="figureChar">
    <w:name w:val="figure Char"/>
    <w:basedOn w:val="CaptionChar"/>
    <w:link w:val="figure"/>
    <w:rsid w:val="0011049B"/>
    <w:rPr>
      <w:rFonts w:asciiTheme="majorBidi" w:eastAsia="SimSun" w:hAnsiTheme="majorBidi" w:cstheme="majorBidi"/>
      <w:b/>
      <w:bCs/>
      <w:color w:val="000000"/>
      <w:sz w:val="24"/>
      <w:szCs w:val="24"/>
      <w:lang w:val="en-GB"/>
    </w:rPr>
  </w:style>
  <w:style w:type="character" w:customStyle="1" w:styleId="figure-caption1">
    <w:name w:val="figure-caption1"/>
    <w:basedOn w:val="DefaultParagraphFont"/>
    <w:rsid w:val="0011049B"/>
    <w:rPr>
      <w:sz w:val="17"/>
      <w:szCs w:val="17"/>
    </w:rPr>
  </w:style>
  <w:style w:type="character" w:customStyle="1" w:styleId="UsualChar">
    <w:name w:val="Usual Char"/>
    <w:basedOn w:val="DefaultParagraphFont"/>
    <w:link w:val="Usual"/>
    <w:locked/>
    <w:rsid w:val="0011049B"/>
  </w:style>
  <w:style w:type="paragraph" w:customStyle="1" w:styleId="Usual">
    <w:name w:val="Usual"/>
    <w:basedOn w:val="Normal"/>
    <w:link w:val="UsualChar"/>
    <w:rsid w:val="0011049B"/>
    <w:pPr>
      <w:spacing w:line="360" w:lineRule="auto"/>
      <w:ind w:firstLine="720"/>
      <w:jc w:val="both"/>
    </w:pPr>
  </w:style>
  <w:style w:type="table" w:customStyle="1" w:styleId="TableGrid11">
    <w:name w:val="Table Grid11"/>
    <w:basedOn w:val="TableNormal"/>
    <w:next w:val="TableGrid"/>
    <w:uiPriority w:val="39"/>
    <w:rsid w:val="0011049B"/>
    <w:pPr>
      <w:spacing w:after="0" w:line="240" w:lineRule="auto"/>
    </w:pPr>
    <w:rPr>
      <w:rFonts w:ascii="Times New Roman" w:eastAsia="DengXian" w:hAnsi="Times New Roman" w:cs="Times New Rom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21">
    <w:name w:val="Grid Table 5 Dark - Accent 521"/>
    <w:basedOn w:val="TableNormal"/>
    <w:uiPriority w:val="50"/>
    <w:rsid w:val="0011049B"/>
    <w:pPr>
      <w:spacing w:after="0" w:line="240" w:lineRule="auto"/>
    </w:pPr>
    <w:rPr>
      <w:rFonts w:ascii="Times New Roman" w:eastAsia="DengXian" w:hAnsi="Times New Roman" w:cs="Times New Roman"/>
      <w:sz w:val="24"/>
      <w:szCs w:val="24"/>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23">
    <w:name w:val="Grid Table 5 Dark - Accent 123"/>
    <w:basedOn w:val="TableNormal"/>
    <w:uiPriority w:val="50"/>
    <w:rsid w:val="0011049B"/>
    <w:pPr>
      <w:spacing w:after="0" w:line="240" w:lineRule="auto"/>
    </w:pPr>
    <w:rPr>
      <w:rFonts w:ascii="Times New Roman" w:eastAsia="DengXian" w:hAnsi="Times New Roman" w:cs="Times New Roman"/>
      <w:sz w:val="24"/>
      <w:szCs w:val="24"/>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Paragraph0">
    <w:name w:val="Paragraph"/>
    <w:basedOn w:val="Normal"/>
    <w:link w:val="ParagraphChar0"/>
    <w:rsid w:val="0011049B"/>
    <w:pPr>
      <w:spacing w:after="200" w:line="360" w:lineRule="auto"/>
      <w:ind w:firstLine="720"/>
      <w:jc w:val="both"/>
    </w:pPr>
    <w:rPr>
      <w:rFonts w:ascii="Times New Roman" w:eastAsia="Calibri" w:hAnsi="Times New Roman" w:cs="Times New Roman"/>
      <w:color w:val="000000"/>
      <w:sz w:val="28"/>
      <w:szCs w:val="24"/>
    </w:rPr>
  </w:style>
  <w:style w:type="character" w:customStyle="1" w:styleId="ParagraphChar0">
    <w:name w:val="Paragraph Char"/>
    <w:link w:val="Paragraph0"/>
    <w:rsid w:val="0011049B"/>
    <w:rPr>
      <w:rFonts w:ascii="Times New Roman" w:eastAsia="Calibri" w:hAnsi="Times New Roman" w:cs="Times New Roman"/>
      <w:color w:val="000000"/>
      <w:sz w:val="28"/>
      <w:szCs w:val="24"/>
    </w:rPr>
  </w:style>
  <w:style w:type="table" w:customStyle="1" w:styleId="MediumShading1-Accent51">
    <w:name w:val="Medium Shading 1 - Accent 51"/>
    <w:basedOn w:val="TableNormal"/>
    <w:next w:val="MediumShading1-Accent5"/>
    <w:uiPriority w:val="63"/>
    <w:rsid w:val="0011049B"/>
    <w:pPr>
      <w:spacing w:after="0" w:line="240" w:lineRule="auto"/>
    </w:pPr>
    <w:rPr>
      <w:rFonts w:eastAsia="SimSu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2-Accent51">
    <w:name w:val="Medium Shading 2 - Accent 51"/>
    <w:basedOn w:val="TableNormal"/>
    <w:next w:val="MediumShading2-Accent5"/>
    <w:uiPriority w:val="64"/>
    <w:rsid w:val="0011049B"/>
    <w:pPr>
      <w:spacing w:after="0" w:line="240" w:lineRule="auto"/>
    </w:pPr>
    <w:rPr>
      <w:rFonts w:eastAsia="SimSu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11049B"/>
    <w:pPr>
      <w:spacing w:after="0" w:line="240" w:lineRule="auto"/>
    </w:pPr>
    <w:rPr>
      <w:rFonts w:eastAsia="SimSu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53">
    <w:name w:val="Grid Table 5 Dark - Accent 53"/>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31">
    <w:name w:val="Grid Table 5 Dark - Accent 131"/>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Sabry1">
    <w:name w:val="Sabry1"/>
    <w:basedOn w:val="Normal"/>
    <w:uiPriority w:val="99"/>
    <w:rsid w:val="0011049B"/>
    <w:pPr>
      <w:bidi/>
      <w:spacing w:before="240" w:after="240" w:line="240" w:lineRule="auto"/>
      <w:ind w:left="288" w:right="288" w:firstLine="720"/>
      <w:jc w:val="lowKashida"/>
    </w:pPr>
    <w:rPr>
      <w:rFonts w:ascii="Times New Roman" w:eastAsia="Times New Roman" w:hAnsi="Times New Roman" w:cs="Times New Roman"/>
      <w:bCs/>
      <w:iCs/>
      <w:sz w:val="24"/>
      <w:szCs w:val="24"/>
    </w:rPr>
  </w:style>
  <w:style w:type="table" w:customStyle="1" w:styleId="MediumShading2-Accent511">
    <w:name w:val="Medium Shading 2 - Accent 511"/>
    <w:basedOn w:val="TableNormal"/>
    <w:next w:val="MediumShading2-Accent5"/>
    <w:uiPriority w:val="64"/>
    <w:rsid w:val="0011049B"/>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next w:val="MediumShading2-Accent1"/>
    <w:uiPriority w:val="64"/>
    <w:rsid w:val="0011049B"/>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1111">
    <w:name w:val="Grid Table 5 Dark - Accent 1111"/>
    <w:basedOn w:val="TableNormal"/>
    <w:uiPriority w:val="50"/>
    <w:rsid w:val="0011049B"/>
    <w:pPr>
      <w:spacing w:after="0" w:line="240" w:lineRule="auto"/>
    </w:pPr>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figcap0">
    <w:name w:val="fig cap"/>
    <w:basedOn w:val="Caption"/>
    <w:link w:val="figcapChar0"/>
    <w:rsid w:val="0011049B"/>
    <w:pPr>
      <w:spacing w:after="0"/>
      <w:jc w:val="center"/>
    </w:pPr>
    <w:rPr>
      <w:rFonts w:asciiTheme="majorBidi" w:eastAsia="Calibri" w:hAnsiTheme="majorBidi" w:cstheme="majorBidi"/>
      <w:szCs w:val="24"/>
    </w:rPr>
  </w:style>
  <w:style w:type="table" w:customStyle="1" w:styleId="TableGrid21">
    <w:name w:val="Table Grid21"/>
    <w:basedOn w:val="TableNormal"/>
    <w:next w:val="TableGrid"/>
    <w:uiPriority w:val="39"/>
    <w:rsid w:val="0011049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capChar0">
    <w:name w:val="fig cap Char"/>
    <w:basedOn w:val="CaptionChar"/>
    <w:link w:val="figcap0"/>
    <w:rsid w:val="0011049B"/>
    <w:rPr>
      <w:rFonts w:asciiTheme="majorBidi" w:eastAsia="Calibri" w:hAnsiTheme="majorBidi" w:cstheme="majorBidi"/>
      <w:b/>
      <w:bCs/>
      <w:color w:val="000000"/>
      <w:sz w:val="24"/>
      <w:szCs w:val="24"/>
      <w:lang w:val="en-GB"/>
    </w:rPr>
  </w:style>
  <w:style w:type="paragraph" w:customStyle="1" w:styleId="Notes">
    <w:name w:val="Notes"/>
    <w:basedOn w:val="paragraph"/>
    <w:link w:val="NotesChar"/>
    <w:rsid w:val="0011049B"/>
    <w:pPr>
      <w:spacing w:before="0"/>
    </w:pPr>
    <w:rPr>
      <w:rFonts w:ascii="Times New Roman" w:eastAsia="Calibri" w:hAnsi="Times New Roman" w:cs="Times New Roman"/>
      <w:sz w:val="20"/>
      <w:szCs w:val="20"/>
      <w:shd w:val="clear" w:color="auto" w:fill="auto"/>
      <w:lang w:bidi="ar-EG"/>
    </w:rPr>
  </w:style>
  <w:style w:type="paragraph" w:styleId="Revision">
    <w:name w:val="Revision"/>
    <w:hidden/>
    <w:uiPriority w:val="99"/>
    <w:semiHidden/>
    <w:rsid w:val="0011049B"/>
    <w:pPr>
      <w:spacing w:after="0" w:line="240" w:lineRule="auto"/>
    </w:pPr>
    <w:rPr>
      <w:rFonts w:eastAsia="Calibri"/>
    </w:rPr>
  </w:style>
  <w:style w:type="character" w:customStyle="1" w:styleId="NotesChar">
    <w:name w:val="Notes Char"/>
    <w:basedOn w:val="paragraphChar"/>
    <w:link w:val="Notes"/>
    <w:rsid w:val="0011049B"/>
    <w:rPr>
      <w:rFonts w:ascii="Times New Roman" w:eastAsia="Calibri" w:hAnsi="Times New Roman" w:cs="Times New Roman"/>
      <w:sz w:val="20"/>
      <w:szCs w:val="20"/>
      <w:lang w:bidi="ar-EG"/>
    </w:rPr>
  </w:style>
  <w:style w:type="table" w:customStyle="1" w:styleId="ListTable3-Accent11">
    <w:name w:val="List Table 3 - Accent 11"/>
    <w:basedOn w:val="TableNormal"/>
    <w:uiPriority w:val="48"/>
    <w:rsid w:val="0011049B"/>
    <w:pPr>
      <w:spacing w:after="0" w:line="240" w:lineRule="auto"/>
    </w:pPr>
    <w:rPr>
      <w:rFonts w:eastAsia="Calibri"/>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GridTable5Dark-Accent141">
    <w:name w:val="Grid Table 5 Dark - Accent 141"/>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4">
    <w:name w:val="Grid Table 5 Dark - Accent 54"/>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fontstyle31">
    <w:name w:val="fontstyle31"/>
    <w:basedOn w:val="DefaultParagraphFont"/>
    <w:rsid w:val="0011049B"/>
    <w:rPr>
      <w:rFonts w:ascii="EURM10" w:hAnsi="EURM10" w:hint="default"/>
      <w:b w:val="0"/>
      <w:bCs w:val="0"/>
      <w:i w:val="0"/>
      <w:iCs w:val="0"/>
      <w:color w:val="000000"/>
      <w:sz w:val="18"/>
      <w:szCs w:val="18"/>
    </w:rPr>
  </w:style>
  <w:style w:type="character" w:customStyle="1" w:styleId="fontstyle41">
    <w:name w:val="fontstyle41"/>
    <w:basedOn w:val="DefaultParagraphFont"/>
    <w:rsid w:val="0011049B"/>
    <w:rPr>
      <w:rFonts w:ascii="Pxsy" w:hAnsi="Pxsy" w:hint="default"/>
      <w:b w:val="0"/>
      <w:bCs w:val="0"/>
      <w:i w:val="0"/>
      <w:iCs w:val="0"/>
      <w:color w:val="000000"/>
      <w:sz w:val="18"/>
      <w:szCs w:val="18"/>
    </w:rPr>
  </w:style>
  <w:style w:type="character" w:styleId="PlaceholderText">
    <w:name w:val="Placeholder Text"/>
    <w:basedOn w:val="DefaultParagraphFont"/>
    <w:uiPriority w:val="99"/>
    <w:semiHidden/>
    <w:rsid w:val="0011049B"/>
    <w:rPr>
      <w:color w:val="808080"/>
    </w:rPr>
  </w:style>
  <w:style w:type="paragraph" w:styleId="TOC2">
    <w:name w:val="toc 2"/>
    <w:basedOn w:val="Normal"/>
    <w:next w:val="Normal"/>
    <w:autoRedefine/>
    <w:uiPriority w:val="39"/>
    <w:unhideWhenUsed/>
    <w:rsid w:val="0011049B"/>
    <w:pPr>
      <w:spacing w:after="100"/>
      <w:ind w:left="240"/>
    </w:pPr>
    <w:rPr>
      <w:rFonts w:ascii="Times New Roman" w:eastAsia="SimSun" w:hAnsi="Times New Roman"/>
      <w:sz w:val="24"/>
    </w:rPr>
  </w:style>
  <w:style w:type="paragraph" w:styleId="TOC3">
    <w:name w:val="toc 3"/>
    <w:basedOn w:val="Normal"/>
    <w:next w:val="Normal"/>
    <w:autoRedefine/>
    <w:uiPriority w:val="39"/>
    <w:unhideWhenUsed/>
    <w:rsid w:val="0011049B"/>
    <w:pPr>
      <w:spacing w:after="100"/>
      <w:ind w:left="480"/>
    </w:pPr>
    <w:rPr>
      <w:rFonts w:ascii="Times New Roman" w:eastAsia="SimSun" w:hAnsi="Times New Roman"/>
      <w:sz w:val="24"/>
    </w:rPr>
  </w:style>
  <w:style w:type="paragraph" w:styleId="TOC1">
    <w:name w:val="toc 1"/>
    <w:basedOn w:val="Normal"/>
    <w:next w:val="Normal"/>
    <w:autoRedefine/>
    <w:uiPriority w:val="39"/>
    <w:unhideWhenUsed/>
    <w:rsid w:val="0011049B"/>
    <w:pPr>
      <w:spacing w:after="100"/>
    </w:pPr>
    <w:rPr>
      <w:rFonts w:ascii="Times New Roman" w:eastAsia="SimSun" w:hAnsi="Times New Roman"/>
      <w:sz w:val="24"/>
    </w:rPr>
  </w:style>
  <w:style w:type="paragraph" w:customStyle="1" w:styleId="TOC41">
    <w:name w:val="TOC 41"/>
    <w:basedOn w:val="Normal"/>
    <w:next w:val="Normal"/>
    <w:autoRedefine/>
    <w:uiPriority w:val="39"/>
    <w:unhideWhenUsed/>
    <w:rsid w:val="0011049B"/>
    <w:pPr>
      <w:spacing w:after="100" w:line="276" w:lineRule="auto"/>
      <w:ind w:left="660"/>
    </w:pPr>
    <w:rPr>
      <w:rFonts w:eastAsiaTheme="minorEastAsia"/>
      <w:lang w:eastAsia="zh-TW"/>
    </w:rPr>
  </w:style>
  <w:style w:type="paragraph" w:customStyle="1" w:styleId="TOC51">
    <w:name w:val="TOC 51"/>
    <w:basedOn w:val="Normal"/>
    <w:next w:val="Normal"/>
    <w:autoRedefine/>
    <w:uiPriority w:val="39"/>
    <w:unhideWhenUsed/>
    <w:rsid w:val="0011049B"/>
    <w:pPr>
      <w:spacing w:after="100" w:line="276" w:lineRule="auto"/>
      <w:ind w:left="880"/>
    </w:pPr>
    <w:rPr>
      <w:rFonts w:eastAsiaTheme="minorEastAsia"/>
      <w:lang w:eastAsia="zh-TW"/>
    </w:rPr>
  </w:style>
  <w:style w:type="paragraph" w:customStyle="1" w:styleId="TOC61">
    <w:name w:val="TOC 61"/>
    <w:basedOn w:val="Normal"/>
    <w:next w:val="Normal"/>
    <w:autoRedefine/>
    <w:uiPriority w:val="39"/>
    <w:unhideWhenUsed/>
    <w:rsid w:val="0011049B"/>
    <w:pPr>
      <w:spacing w:after="100" w:line="276" w:lineRule="auto"/>
      <w:ind w:left="1100"/>
    </w:pPr>
    <w:rPr>
      <w:rFonts w:eastAsiaTheme="minorEastAsia"/>
      <w:lang w:eastAsia="zh-TW"/>
    </w:rPr>
  </w:style>
  <w:style w:type="paragraph" w:customStyle="1" w:styleId="TOC71">
    <w:name w:val="TOC 71"/>
    <w:basedOn w:val="Normal"/>
    <w:next w:val="Normal"/>
    <w:autoRedefine/>
    <w:uiPriority w:val="39"/>
    <w:unhideWhenUsed/>
    <w:rsid w:val="0011049B"/>
    <w:pPr>
      <w:spacing w:after="100" w:line="276" w:lineRule="auto"/>
      <w:ind w:left="1320"/>
    </w:pPr>
    <w:rPr>
      <w:rFonts w:eastAsiaTheme="minorEastAsia"/>
      <w:lang w:eastAsia="zh-TW"/>
    </w:rPr>
  </w:style>
  <w:style w:type="paragraph" w:customStyle="1" w:styleId="TOC81">
    <w:name w:val="TOC 81"/>
    <w:basedOn w:val="Normal"/>
    <w:next w:val="Normal"/>
    <w:autoRedefine/>
    <w:uiPriority w:val="39"/>
    <w:unhideWhenUsed/>
    <w:rsid w:val="0011049B"/>
    <w:pPr>
      <w:spacing w:after="100" w:line="276" w:lineRule="auto"/>
      <w:ind w:left="1540"/>
    </w:pPr>
    <w:rPr>
      <w:rFonts w:eastAsiaTheme="minorEastAsia"/>
      <w:lang w:eastAsia="zh-TW"/>
    </w:rPr>
  </w:style>
  <w:style w:type="paragraph" w:customStyle="1" w:styleId="TOC91">
    <w:name w:val="TOC 91"/>
    <w:basedOn w:val="Normal"/>
    <w:next w:val="Normal"/>
    <w:autoRedefine/>
    <w:uiPriority w:val="39"/>
    <w:unhideWhenUsed/>
    <w:rsid w:val="0011049B"/>
    <w:pPr>
      <w:spacing w:after="100" w:line="276" w:lineRule="auto"/>
      <w:ind w:left="1760"/>
    </w:pPr>
    <w:rPr>
      <w:rFonts w:eastAsiaTheme="minorEastAsia"/>
      <w:lang w:eastAsia="zh-TW"/>
    </w:rPr>
  </w:style>
  <w:style w:type="table" w:customStyle="1" w:styleId="GridTable5Dark-Accent55">
    <w:name w:val="Grid Table 5 Dark - Accent 55"/>
    <w:basedOn w:val="TableNormal"/>
    <w:next w:val="GridTable5Dark-Accent57"/>
    <w:uiPriority w:val="50"/>
    <w:rsid w:val="0011049B"/>
    <w:pPr>
      <w:spacing w:after="0" w:line="240" w:lineRule="auto"/>
    </w:pPr>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1">
    <w:name w:val="Grid Table 5 Dark - Accent 5111"/>
    <w:basedOn w:val="TableNormal"/>
    <w:uiPriority w:val="50"/>
    <w:rsid w:val="0011049B"/>
    <w:pPr>
      <w:spacing w:after="0" w:line="240" w:lineRule="auto"/>
    </w:pPr>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6">
    <w:name w:val="Grid Table 5 Dark - Accent 56"/>
    <w:basedOn w:val="TableNormal"/>
    <w:next w:val="GridTable5Dark-Accent57"/>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2">
    <w:name w:val="Body Text 2"/>
    <w:basedOn w:val="Normal"/>
    <w:link w:val="BodyText2Char"/>
    <w:uiPriority w:val="99"/>
    <w:semiHidden/>
    <w:unhideWhenUsed/>
    <w:rsid w:val="0011049B"/>
    <w:pPr>
      <w:spacing w:after="120" w:line="480" w:lineRule="auto"/>
    </w:pPr>
    <w:rPr>
      <w:rFonts w:ascii="Times New Roman" w:eastAsia="SimSun" w:hAnsi="Times New Roman"/>
      <w:sz w:val="24"/>
    </w:rPr>
  </w:style>
  <w:style w:type="character" w:customStyle="1" w:styleId="BodyText2Char">
    <w:name w:val="Body Text 2 Char"/>
    <w:basedOn w:val="DefaultParagraphFont"/>
    <w:link w:val="BodyText2"/>
    <w:uiPriority w:val="99"/>
    <w:semiHidden/>
    <w:rsid w:val="0011049B"/>
    <w:rPr>
      <w:rFonts w:ascii="Times New Roman" w:eastAsia="SimSun" w:hAnsi="Times New Roman"/>
      <w:sz w:val="24"/>
    </w:rPr>
  </w:style>
  <w:style w:type="paragraph" w:customStyle="1" w:styleId="ArPragh">
    <w:name w:val="Ar Pragh"/>
    <w:basedOn w:val="paragraph"/>
    <w:link w:val="ArPraghChar"/>
    <w:rsid w:val="0011049B"/>
    <w:pPr>
      <w:bidi/>
      <w:spacing w:before="0" w:after="160"/>
      <w:ind w:firstLine="567"/>
    </w:pPr>
    <w:rPr>
      <w:rFonts w:ascii="Times New Roman" w:eastAsia="SimSun" w:hAnsi="Times New Roman" w:cs="Times New Roman"/>
      <w:shd w:val="clear" w:color="auto" w:fill="auto"/>
      <w:lang w:bidi="ar-EG"/>
    </w:rPr>
  </w:style>
  <w:style w:type="paragraph" w:customStyle="1" w:styleId="ArHead">
    <w:name w:val="Ar Head"/>
    <w:basedOn w:val="Heading1"/>
    <w:link w:val="ArHeadChar"/>
    <w:rsid w:val="0011049B"/>
    <w:pPr>
      <w:keepNext w:val="0"/>
      <w:keepLines w:val="0"/>
      <w:shd w:val="clear" w:color="auto" w:fill="FFFFFF"/>
      <w:bidi/>
      <w:spacing w:after="240"/>
    </w:pPr>
    <w:rPr>
      <w:rFonts w:asciiTheme="majorBidi" w:eastAsia="SimSun" w:hAnsiTheme="majorBidi"/>
      <w:b/>
      <w:bCs/>
      <w:color w:val="000000"/>
      <w:lang w:bidi="ar-EG"/>
    </w:rPr>
  </w:style>
  <w:style w:type="character" w:customStyle="1" w:styleId="ArPraghChar">
    <w:name w:val="Ar Pragh Char"/>
    <w:basedOn w:val="paragraphChar"/>
    <w:link w:val="ArPragh"/>
    <w:rsid w:val="0011049B"/>
    <w:rPr>
      <w:rFonts w:ascii="Times New Roman" w:eastAsia="SimSun" w:hAnsi="Times New Roman" w:cs="Times New Roman"/>
      <w:sz w:val="24"/>
      <w:szCs w:val="24"/>
      <w:lang w:bidi="ar-EG"/>
    </w:rPr>
  </w:style>
  <w:style w:type="character" w:customStyle="1" w:styleId="ArHeadChar">
    <w:name w:val="Ar Head Char"/>
    <w:basedOn w:val="Heading1Char"/>
    <w:link w:val="ArHead"/>
    <w:rsid w:val="0011049B"/>
    <w:rPr>
      <w:rFonts w:asciiTheme="majorBidi" w:eastAsia="SimSun" w:hAnsiTheme="majorBidi" w:cstheme="majorBidi"/>
      <w:b/>
      <w:bCs/>
      <w:color w:val="000000"/>
      <w:sz w:val="32"/>
      <w:szCs w:val="32"/>
      <w:shd w:val="clear" w:color="auto" w:fill="FFFFFF"/>
      <w:lang w:bidi="ar-EG"/>
    </w:rPr>
  </w:style>
  <w:style w:type="character" w:customStyle="1" w:styleId="anchor-text">
    <w:name w:val="anchor-text"/>
    <w:basedOn w:val="DefaultParagraphFont"/>
    <w:rsid w:val="0011049B"/>
  </w:style>
  <w:style w:type="character" w:customStyle="1" w:styleId="download-link-title">
    <w:name w:val="download-link-title"/>
    <w:basedOn w:val="DefaultParagraphFont"/>
    <w:rsid w:val="0011049B"/>
  </w:style>
  <w:style w:type="character" w:customStyle="1" w:styleId="captions">
    <w:name w:val="captions"/>
    <w:basedOn w:val="DefaultParagraphFont"/>
    <w:rsid w:val="0011049B"/>
  </w:style>
  <w:style w:type="character" w:customStyle="1" w:styleId="label">
    <w:name w:val="label"/>
    <w:basedOn w:val="DefaultParagraphFont"/>
    <w:rsid w:val="0011049B"/>
  </w:style>
  <w:style w:type="character" w:customStyle="1" w:styleId="TitleChar1">
    <w:name w:val="Title Char1"/>
    <w:rsid w:val="0011049B"/>
    <w:rPr>
      <w:rFonts w:ascii="Cambria" w:eastAsia="Times New Roman" w:hAnsi="Cambria" w:cs="Times New Roman"/>
      <w:b/>
      <w:bCs/>
      <w:kern w:val="28"/>
      <w:sz w:val="32"/>
      <w:szCs w:val="32"/>
    </w:rPr>
  </w:style>
  <w:style w:type="character" w:customStyle="1" w:styleId="usa-banner-button-text">
    <w:name w:val="usa-banner-button-text"/>
    <w:basedOn w:val="DefaultParagraphFont"/>
    <w:rsid w:val="0011049B"/>
  </w:style>
  <w:style w:type="paragraph" w:styleId="z-TopofForm">
    <w:name w:val="HTML Top of Form"/>
    <w:basedOn w:val="Normal"/>
    <w:next w:val="Normal"/>
    <w:link w:val="z-TopofFormChar"/>
    <w:hidden/>
    <w:uiPriority w:val="99"/>
    <w:semiHidden/>
    <w:unhideWhenUsed/>
    <w:rsid w:val="001104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04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04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049B"/>
    <w:rPr>
      <w:rFonts w:ascii="Arial" w:eastAsia="Times New Roman" w:hAnsi="Arial" w:cs="Arial"/>
      <w:vanish/>
      <w:sz w:val="16"/>
      <w:szCs w:val="16"/>
    </w:rPr>
  </w:style>
  <w:style w:type="paragraph" w:customStyle="1" w:styleId="help">
    <w:name w:val="help"/>
    <w:basedOn w:val="Normal"/>
    <w:rsid w:val="00110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
    <w:name w:val="ui-icon"/>
    <w:basedOn w:val="DefaultParagraphFont"/>
    <w:rsid w:val="0011049B"/>
  </w:style>
  <w:style w:type="paragraph" w:customStyle="1" w:styleId="brieflinkpopper">
    <w:name w:val="brieflinkpopper"/>
    <w:basedOn w:val="Normal"/>
    <w:rsid w:val="00110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11049B"/>
  </w:style>
  <w:style w:type="character" w:customStyle="1" w:styleId="invert">
    <w:name w:val="invert"/>
    <w:basedOn w:val="DefaultParagraphFont"/>
    <w:rsid w:val="0011049B"/>
  </w:style>
  <w:style w:type="paragraph" w:customStyle="1" w:styleId="rarcd">
    <w:name w:val="ra_rcd"/>
    <w:basedOn w:val="Normal"/>
    <w:rsid w:val="00110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item">
    <w:name w:val="list-inline-item"/>
    <w:basedOn w:val="Normal"/>
    <w:rsid w:val="00110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footer">
    <w:name w:val="address_footer"/>
    <w:basedOn w:val="Normal"/>
    <w:rsid w:val="0011049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2">
    <w:name w:val="TableGrid1"/>
    <w:rsid w:val="0011049B"/>
    <w:pPr>
      <w:spacing w:after="0" w:line="240" w:lineRule="auto"/>
    </w:pPr>
    <w:rPr>
      <w:rFonts w:eastAsia="Times New Roman"/>
    </w:rPr>
    <w:tblPr>
      <w:tblCellMar>
        <w:top w:w="0" w:type="dxa"/>
        <w:left w:w="0" w:type="dxa"/>
        <w:bottom w:w="0" w:type="dxa"/>
        <w:right w:w="0" w:type="dxa"/>
      </w:tblCellMar>
    </w:tblPr>
  </w:style>
  <w:style w:type="table" w:customStyle="1" w:styleId="TableGrid20">
    <w:name w:val="TableGrid2"/>
    <w:rsid w:val="0011049B"/>
    <w:pPr>
      <w:spacing w:after="0" w:line="240" w:lineRule="auto"/>
    </w:pPr>
    <w:rPr>
      <w:rFonts w:ascii="Calibri" w:eastAsia="Times New Roman" w:hAnsi="Calibri" w:cs="Arial"/>
    </w:rPr>
    <w:tblPr>
      <w:tblCellMar>
        <w:top w:w="0" w:type="dxa"/>
        <w:left w:w="0" w:type="dxa"/>
        <w:bottom w:w="0" w:type="dxa"/>
        <w:right w:w="0" w:type="dxa"/>
      </w:tblCellMar>
    </w:tblPr>
  </w:style>
  <w:style w:type="table" w:customStyle="1" w:styleId="2">
    <w:name w:val="2"/>
    <w:basedOn w:val="TableNormal"/>
    <w:rsid w:val="0011049B"/>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TableGrid31">
    <w:name w:val="Table Grid31"/>
    <w:basedOn w:val="TableNormal"/>
    <w:next w:val="TableGrid"/>
    <w:uiPriority w:val="59"/>
    <w:rsid w:val="0011049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para">
    <w:name w:val="chapter-para"/>
    <w:basedOn w:val="Normal"/>
    <w:rsid w:val="00110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11049B"/>
  </w:style>
  <w:style w:type="character" w:customStyle="1" w:styleId="Style1Char">
    <w:name w:val="Style1 Char"/>
    <w:basedOn w:val="paragraphChar"/>
    <w:link w:val="Style1"/>
    <w:rsid w:val="0011049B"/>
    <w:rPr>
      <w:rFonts w:ascii="Impact" w:eastAsia="SimSun" w:hAnsi="Impact" w:cs="Impact"/>
      <w:b/>
      <w:bCs/>
      <w:color w:val="000000" w:themeColor="text1"/>
      <w:sz w:val="56"/>
      <w:szCs w:val="56"/>
      <w:lang w:eastAsia="zh-CN" w:bidi="ar-EG"/>
    </w:rPr>
  </w:style>
  <w:style w:type="character" w:customStyle="1" w:styleId="mw-page-title-main">
    <w:name w:val="mw-page-title-main"/>
    <w:basedOn w:val="DefaultParagraphFont"/>
    <w:rsid w:val="0011049B"/>
  </w:style>
  <w:style w:type="character" w:customStyle="1" w:styleId="Heading8Char1">
    <w:name w:val="Heading 8 Char1"/>
    <w:basedOn w:val="DefaultParagraphFont"/>
    <w:uiPriority w:val="9"/>
    <w:semiHidden/>
    <w:rsid w:val="0011049B"/>
    <w:rPr>
      <w:rFonts w:asciiTheme="majorHAnsi" w:eastAsiaTheme="majorEastAsia" w:hAnsiTheme="majorHAnsi" w:cstheme="majorBidi"/>
      <w:color w:val="272727" w:themeColor="text1" w:themeTint="D8"/>
      <w:sz w:val="21"/>
      <w:szCs w:val="21"/>
      <w:lang w:bidi="ar-EG"/>
    </w:rPr>
  </w:style>
  <w:style w:type="character" w:customStyle="1" w:styleId="Heading9Char1">
    <w:name w:val="Heading 9 Char1"/>
    <w:basedOn w:val="DefaultParagraphFont"/>
    <w:uiPriority w:val="9"/>
    <w:semiHidden/>
    <w:rsid w:val="0011049B"/>
    <w:rPr>
      <w:rFonts w:asciiTheme="majorHAnsi" w:eastAsiaTheme="majorEastAsia" w:hAnsiTheme="majorHAnsi" w:cstheme="majorBidi"/>
      <w:i/>
      <w:iCs/>
      <w:color w:val="272727" w:themeColor="text1" w:themeTint="D8"/>
      <w:sz w:val="21"/>
      <w:szCs w:val="21"/>
      <w:lang w:bidi="ar-EG"/>
    </w:rPr>
  </w:style>
  <w:style w:type="paragraph" w:styleId="Quote">
    <w:name w:val="Quote"/>
    <w:basedOn w:val="Normal"/>
    <w:next w:val="Normal"/>
    <w:link w:val="QuoteChar"/>
    <w:uiPriority w:val="29"/>
    <w:rsid w:val="0011049B"/>
    <w:pPr>
      <w:spacing w:before="200" w:line="276" w:lineRule="auto"/>
      <w:ind w:left="864" w:right="864"/>
      <w:jc w:val="center"/>
    </w:pPr>
    <w:rPr>
      <w:rFonts w:eastAsia="DengXian"/>
      <w:i/>
      <w:iCs/>
      <w:sz w:val="21"/>
      <w:szCs w:val="21"/>
    </w:rPr>
  </w:style>
  <w:style w:type="character" w:customStyle="1" w:styleId="QuoteChar1">
    <w:name w:val="Quote Char1"/>
    <w:basedOn w:val="DefaultParagraphFont"/>
    <w:uiPriority w:val="29"/>
    <w:rsid w:val="0011049B"/>
    <w:rPr>
      <w:i/>
      <w:iCs/>
      <w:color w:val="404040" w:themeColor="text1" w:themeTint="BF"/>
    </w:rPr>
  </w:style>
  <w:style w:type="paragraph" w:styleId="IntenseQuote">
    <w:name w:val="Intense Quote"/>
    <w:basedOn w:val="Normal"/>
    <w:next w:val="Normal"/>
    <w:link w:val="IntenseQuoteChar"/>
    <w:uiPriority w:val="30"/>
    <w:rsid w:val="0011049B"/>
    <w:pPr>
      <w:pBdr>
        <w:top w:val="single" w:sz="4" w:space="10" w:color="5B9BD5" w:themeColor="accent1"/>
        <w:bottom w:val="single" w:sz="4" w:space="10" w:color="5B9BD5" w:themeColor="accent1"/>
      </w:pBdr>
      <w:spacing w:before="360" w:after="360" w:line="276" w:lineRule="auto"/>
      <w:ind w:left="864" w:right="864"/>
      <w:jc w:val="center"/>
    </w:pPr>
    <w:rPr>
      <w:rFonts w:ascii="Calibri Light" w:eastAsia="DengXian Light" w:hAnsi="Calibri Light" w:cs="Times New Roman"/>
      <w:color w:val="4472C4"/>
      <w:sz w:val="28"/>
      <w:szCs w:val="28"/>
    </w:rPr>
  </w:style>
  <w:style w:type="character" w:customStyle="1" w:styleId="IntenseQuoteChar1">
    <w:name w:val="Intense Quote Char1"/>
    <w:basedOn w:val="DefaultParagraphFont"/>
    <w:uiPriority w:val="30"/>
    <w:rsid w:val="0011049B"/>
    <w:rPr>
      <w:i/>
      <w:iCs/>
      <w:color w:val="5B9BD5" w:themeColor="accent1"/>
    </w:rPr>
  </w:style>
  <w:style w:type="character" w:styleId="SubtleReference">
    <w:name w:val="Subtle Reference"/>
    <w:basedOn w:val="DefaultParagraphFont"/>
    <w:uiPriority w:val="31"/>
    <w:rsid w:val="0011049B"/>
    <w:rPr>
      <w:smallCaps/>
      <w:color w:val="5A5A5A" w:themeColor="text1" w:themeTint="A5"/>
    </w:rPr>
  </w:style>
  <w:style w:type="table" w:styleId="MediumShading1-Accent5">
    <w:name w:val="Medium Shading 1 Accent 5"/>
    <w:basedOn w:val="TableNormal"/>
    <w:uiPriority w:val="63"/>
    <w:semiHidden/>
    <w:unhideWhenUsed/>
    <w:rsid w:val="0011049B"/>
    <w:pPr>
      <w:spacing w:after="0" w:line="240" w:lineRule="auto"/>
    </w:pPr>
    <w:rPr>
      <w:rFonts w:eastAsiaTheme="minorEastAsia"/>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semiHidden/>
    <w:unhideWhenUsed/>
    <w:rsid w:val="0011049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1049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57">
    <w:name w:val="Grid Table 5 Dark - Accent 57"/>
    <w:basedOn w:val="TableNormal"/>
    <w:uiPriority w:val="50"/>
    <w:rsid w:val="0011049B"/>
    <w:pPr>
      <w:spacing w:after="0" w:line="240" w:lineRule="auto"/>
    </w:pPr>
    <w:rPr>
      <w:rFonts w:eastAsiaTheme="minorEastAsi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6">
    <w:name w:val="No List6"/>
    <w:next w:val="NoList"/>
    <w:uiPriority w:val="99"/>
    <w:semiHidden/>
    <w:unhideWhenUsed/>
    <w:rsid w:val="0011049B"/>
  </w:style>
  <w:style w:type="table" w:customStyle="1" w:styleId="GridTable5Dark-Accent114">
    <w:name w:val="Grid Table 5 Dark - Accent 114"/>
    <w:basedOn w:val="TableNormal"/>
    <w:uiPriority w:val="50"/>
    <w:rsid w:val="0011049B"/>
    <w:pPr>
      <w:spacing w:after="0" w:line="240" w:lineRule="auto"/>
    </w:pPr>
    <w:rPr>
      <w:rFonts w:ascii="Times New Roman" w:eastAsiaTheme="minorEastAsia" w:hAnsi="Times New Roman" w:cs="Times New Roman"/>
      <w:sz w:val="24"/>
      <w:szCs w:val="24"/>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5">
    <w:name w:val="Grid Table 5 Dark - Accent 15"/>
    <w:basedOn w:val="TableNormal"/>
    <w:next w:val="GridTable5Dark-Accent13"/>
    <w:uiPriority w:val="50"/>
    <w:rsid w:val="0011049B"/>
    <w:pPr>
      <w:spacing w:after="0" w:line="240" w:lineRule="auto"/>
    </w:pPr>
    <w:rPr>
      <w:rFonts w:eastAsia="Calibri"/>
      <w:lang w:val="en-GB"/>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7Colorful-Accent11">
    <w:name w:val="Grid Table 7 Colorful - Accent 11"/>
    <w:basedOn w:val="TableNormal"/>
    <w:next w:val="GridTable7Colorful-Accent12"/>
    <w:uiPriority w:val="52"/>
    <w:rsid w:val="0011049B"/>
    <w:pPr>
      <w:spacing w:after="0" w:line="240" w:lineRule="auto"/>
    </w:pPr>
    <w:rPr>
      <w:rFonts w:eastAsia="Calibri"/>
      <w:color w:val="2F5496"/>
      <w:lang w:val="en-GB"/>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12">
    <w:name w:val="Grid Table 7 Colorful - Accent 12"/>
    <w:basedOn w:val="TableNormal"/>
    <w:uiPriority w:val="52"/>
    <w:rsid w:val="0011049B"/>
    <w:pPr>
      <w:spacing w:after="0" w:line="240" w:lineRule="auto"/>
    </w:pPr>
    <w:rPr>
      <w:rFonts w:eastAsiaTheme="minorEastAsia"/>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1">
    <w:name w:val="خط الفقرة الافتراضي1"/>
    <w:rsid w:val="0011049B"/>
  </w:style>
  <w:style w:type="paragraph" w:customStyle="1" w:styleId="Heading11">
    <w:name w:val="Heading 11"/>
    <w:basedOn w:val="Normal"/>
    <w:link w:val="heading1Char0"/>
    <w:rsid w:val="0011049B"/>
    <w:pPr>
      <w:autoSpaceDE w:val="0"/>
      <w:autoSpaceDN w:val="0"/>
      <w:adjustRightInd w:val="0"/>
      <w:spacing w:before="240" w:after="240" w:line="360" w:lineRule="auto"/>
      <w:jc w:val="both"/>
    </w:pPr>
    <w:rPr>
      <w:rFonts w:asciiTheme="majorBidi" w:hAnsiTheme="majorBidi" w:cstheme="majorBidi"/>
      <w:b/>
      <w:bCs/>
      <w:color w:val="000000" w:themeColor="text1"/>
      <w:sz w:val="36"/>
      <w:szCs w:val="36"/>
      <w:shd w:val="clear" w:color="auto" w:fill="FFFFFF"/>
    </w:rPr>
  </w:style>
  <w:style w:type="character" w:customStyle="1" w:styleId="heading1Char0">
    <w:name w:val="heading 1 Char"/>
    <w:basedOn w:val="DefaultParagraphFont"/>
    <w:link w:val="Heading11"/>
    <w:rsid w:val="0011049B"/>
    <w:rPr>
      <w:rFonts w:asciiTheme="majorBidi" w:hAnsiTheme="majorBidi" w:cstheme="majorBidi"/>
      <w:b/>
      <w:bCs/>
      <w:color w:val="000000" w:themeColor="text1"/>
      <w:sz w:val="36"/>
      <w:szCs w:val="36"/>
    </w:rPr>
  </w:style>
  <w:style w:type="numbering" w:customStyle="1" w:styleId="NoList7">
    <w:name w:val="No List7"/>
    <w:next w:val="NoList"/>
    <w:uiPriority w:val="99"/>
    <w:semiHidden/>
    <w:unhideWhenUsed/>
    <w:rsid w:val="0011049B"/>
  </w:style>
  <w:style w:type="paragraph" w:customStyle="1" w:styleId="TOCHeading2">
    <w:name w:val="TOC Heading2"/>
    <w:basedOn w:val="Heading1"/>
    <w:next w:val="Normal"/>
    <w:uiPriority w:val="39"/>
    <w:semiHidden/>
    <w:unhideWhenUsed/>
    <w:qFormat/>
    <w:rsid w:val="0011049B"/>
    <w:pPr>
      <w:pBdr>
        <w:bottom w:val="single" w:sz="4" w:space="1" w:color="4472C4"/>
      </w:pBdr>
      <w:shd w:val="clear" w:color="auto" w:fill="FFFFFF"/>
      <w:spacing w:before="400" w:after="40"/>
      <w:outlineLvl w:val="9"/>
    </w:pPr>
    <w:rPr>
      <w:rFonts w:ascii="Calibri Light" w:hAnsi="Calibri Light"/>
      <w:color w:val="2F5496"/>
      <w:sz w:val="36"/>
      <w:szCs w:val="36"/>
    </w:rPr>
  </w:style>
  <w:style w:type="table" w:customStyle="1" w:styleId="TableGrid6">
    <w:name w:val="Table Grid6"/>
    <w:basedOn w:val="TableNormal"/>
    <w:next w:val="TableGrid"/>
    <w:uiPriority w:val="39"/>
    <w:rsid w:val="0011049B"/>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5">
    <w:name w:val="Grid Table 5 Dark - Accent 115"/>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12">
    <w:name w:val="Grid Table 5 Dark - Accent 512"/>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20">
    <w:name w:val="Table Grid12"/>
    <w:basedOn w:val="TableNormal"/>
    <w:next w:val="TableGrid"/>
    <w:uiPriority w:val="39"/>
    <w:rsid w:val="0011049B"/>
    <w:pPr>
      <w:spacing w:after="0" w:line="240" w:lineRule="auto"/>
    </w:pPr>
    <w:rPr>
      <w:rFonts w:ascii="Times New Roman" w:eastAsia="DengXian" w:hAnsi="Times New Roman" w:cs="Times New Rom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22">
    <w:name w:val="Grid Table 5 Dark - Accent 522"/>
    <w:basedOn w:val="TableNormal"/>
    <w:uiPriority w:val="50"/>
    <w:rsid w:val="0011049B"/>
    <w:pPr>
      <w:spacing w:after="0" w:line="240" w:lineRule="auto"/>
    </w:pPr>
    <w:rPr>
      <w:rFonts w:ascii="Times New Roman" w:eastAsia="DengXian" w:hAnsi="Times New Roman" w:cs="Times New Roman"/>
      <w:sz w:val="24"/>
      <w:szCs w:val="24"/>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24">
    <w:name w:val="Grid Table 5 Dark - Accent 124"/>
    <w:basedOn w:val="TableNormal"/>
    <w:uiPriority w:val="50"/>
    <w:rsid w:val="0011049B"/>
    <w:pPr>
      <w:spacing w:after="0" w:line="240" w:lineRule="auto"/>
    </w:pPr>
    <w:rPr>
      <w:rFonts w:ascii="Times New Roman" w:eastAsia="DengXian" w:hAnsi="Times New Roman" w:cs="Times New Roman"/>
      <w:sz w:val="24"/>
      <w:szCs w:val="24"/>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MediumShading1-Accent52">
    <w:name w:val="Medium Shading 1 - Accent 52"/>
    <w:basedOn w:val="TableNormal"/>
    <w:next w:val="MediumShading1-Accent5"/>
    <w:uiPriority w:val="63"/>
    <w:rsid w:val="0011049B"/>
    <w:pPr>
      <w:spacing w:after="0" w:line="240" w:lineRule="auto"/>
    </w:pPr>
    <w:rPr>
      <w:rFonts w:eastAsia="SimSu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2-Accent52">
    <w:name w:val="Medium Shading 2 - Accent 52"/>
    <w:basedOn w:val="TableNormal"/>
    <w:next w:val="MediumShading2-Accent5"/>
    <w:uiPriority w:val="64"/>
    <w:rsid w:val="0011049B"/>
    <w:pPr>
      <w:spacing w:after="0" w:line="240" w:lineRule="auto"/>
    </w:pPr>
    <w:rPr>
      <w:rFonts w:eastAsia="SimSu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11049B"/>
    <w:pPr>
      <w:spacing w:after="0" w:line="240" w:lineRule="auto"/>
    </w:pPr>
    <w:rPr>
      <w:rFonts w:eastAsia="SimSu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531">
    <w:name w:val="Grid Table 5 Dark - Accent 531"/>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32">
    <w:name w:val="Grid Table 5 Dark - Accent 132"/>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MediumShading2-Accent512">
    <w:name w:val="Medium Shading 2 - Accent 512"/>
    <w:basedOn w:val="TableNormal"/>
    <w:next w:val="MediumShading2-Accent5"/>
    <w:uiPriority w:val="64"/>
    <w:rsid w:val="0011049B"/>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2">
    <w:name w:val="Medium Shading 2 - Accent 112"/>
    <w:basedOn w:val="TableNormal"/>
    <w:next w:val="MediumShading2-Accent1"/>
    <w:uiPriority w:val="64"/>
    <w:rsid w:val="0011049B"/>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1112">
    <w:name w:val="Grid Table 5 Dark - Accent 1112"/>
    <w:basedOn w:val="TableNormal"/>
    <w:uiPriority w:val="50"/>
    <w:rsid w:val="0011049B"/>
    <w:pPr>
      <w:spacing w:after="0" w:line="240" w:lineRule="auto"/>
    </w:pPr>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22">
    <w:name w:val="Table Grid22"/>
    <w:basedOn w:val="TableNormal"/>
    <w:next w:val="TableGrid"/>
    <w:uiPriority w:val="39"/>
    <w:rsid w:val="0011049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42">
    <w:name w:val="Grid Table 5 Dark - Accent 142"/>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41">
    <w:name w:val="Grid Table 5 Dark - Accent 541"/>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TOC42">
    <w:name w:val="TOC 42"/>
    <w:basedOn w:val="Normal"/>
    <w:next w:val="Normal"/>
    <w:autoRedefine/>
    <w:uiPriority w:val="39"/>
    <w:unhideWhenUsed/>
    <w:rsid w:val="0011049B"/>
    <w:pPr>
      <w:spacing w:after="100" w:line="276" w:lineRule="auto"/>
      <w:ind w:left="660"/>
    </w:pPr>
    <w:rPr>
      <w:rFonts w:eastAsiaTheme="minorEastAsia"/>
      <w:lang w:eastAsia="zh-TW"/>
    </w:rPr>
  </w:style>
  <w:style w:type="paragraph" w:customStyle="1" w:styleId="TOC52">
    <w:name w:val="TOC 52"/>
    <w:basedOn w:val="Normal"/>
    <w:next w:val="Normal"/>
    <w:autoRedefine/>
    <w:uiPriority w:val="39"/>
    <w:unhideWhenUsed/>
    <w:rsid w:val="0011049B"/>
    <w:pPr>
      <w:spacing w:after="100" w:line="276" w:lineRule="auto"/>
      <w:ind w:left="880"/>
    </w:pPr>
    <w:rPr>
      <w:rFonts w:eastAsiaTheme="minorEastAsia"/>
      <w:lang w:eastAsia="zh-TW"/>
    </w:rPr>
  </w:style>
  <w:style w:type="paragraph" w:customStyle="1" w:styleId="TOC62">
    <w:name w:val="TOC 62"/>
    <w:basedOn w:val="Normal"/>
    <w:next w:val="Normal"/>
    <w:autoRedefine/>
    <w:uiPriority w:val="39"/>
    <w:unhideWhenUsed/>
    <w:rsid w:val="0011049B"/>
    <w:pPr>
      <w:spacing w:after="100" w:line="276" w:lineRule="auto"/>
      <w:ind w:left="1100"/>
    </w:pPr>
    <w:rPr>
      <w:rFonts w:eastAsiaTheme="minorEastAsia"/>
      <w:lang w:eastAsia="zh-TW"/>
    </w:rPr>
  </w:style>
  <w:style w:type="paragraph" w:customStyle="1" w:styleId="TOC72">
    <w:name w:val="TOC 72"/>
    <w:basedOn w:val="Normal"/>
    <w:next w:val="Normal"/>
    <w:autoRedefine/>
    <w:uiPriority w:val="39"/>
    <w:unhideWhenUsed/>
    <w:rsid w:val="0011049B"/>
    <w:pPr>
      <w:spacing w:after="100" w:line="276" w:lineRule="auto"/>
      <w:ind w:left="1320"/>
    </w:pPr>
    <w:rPr>
      <w:rFonts w:eastAsiaTheme="minorEastAsia"/>
      <w:lang w:eastAsia="zh-TW"/>
    </w:rPr>
  </w:style>
  <w:style w:type="paragraph" w:customStyle="1" w:styleId="TOC82">
    <w:name w:val="TOC 82"/>
    <w:basedOn w:val="Normal"/>
    <w:next w:val="Normal"/>
    <w:autoRedefine/>
    <w:uiPriority w:val="39"/>
    <w:unhideWhenUsed/>
    <w:rsid w:val="0011049B"/>
    <w:pPr>
      <w:spacing w:after="100" w:line="276" w:lineRule="auto"/>
      <w:ind w:left="1540"/>
    </w:pPr>
    <w:rPr>
      <w:rFonts w:eastAsiaTheme="minorEastAsia"/>
      <w:lang w:eastAsia="zh-TW"/>
    </w:rPr>
  </w:style>
  <w:style w:type="paragraph" w:customStyle="1" w:styleId="TOC92">
    <w:name w:val="TOC 92"/>
    <w:basedOn w:val="Normal"/>
    <w:next w:val="Normal"/>
    <w:autoRedefine/>
    <w:uiPriority w:val="39"/>
    <w:unhideWhenUsed/>
    <w:rsid w:val="0011049B"/>
    <w:pPr>
      <w:spacing w:after="100" w:line="276" w:lineRule="auto"/>
      <w:ind w:left="1760"/>
    </w:pPr>
    <w:rPr>
      <w:rFonts w:eastAsiaTheme="minorEastAsia"/>
      <w:lang w:eastAsia="zh-TW"/>
    </w:rPr>
  </w:style>
  <w:style w:type="table" w:customStyle="1" w:styleId="GridTable5Dark-Accent5112">
    <w:name w:val="Grid Table 5 Dark - Accent 5112"/>
    <w:basedOn w:val="TableNormal"/>
    <w:uiPriority w:val="50"/>
    <w:rsid w:val="0011049B"/>
    <w:pPr>
      <w:spacing w:after="0" w:line="240" w:lineRule="auto"/>
    </w:pPr>
    <w:rPr>
      <w:rFonts w:eastAsia="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70">
    <w:name w:val="Grid Table 5 Dark - Accent 57"/>
    <w:basedOn w:val="TableNormal"/>
    <w:next w:val="GridTable5Dark-Accent57"/>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32">
    <w:name w:val="Table Grid32"/>
    <w:basedOn w:val="TableNormal"/>
    <w:next w:val="TableGrid"/>
    <w:uiPriority w:val="59"/>
    <w:rsid w:val="0011049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11049B"/>
    <w:pPr>
      <w:numPr>
        <w:numId w:val="3"/>
      </w:numPr>
      <w:ind w:left="0" w:firstLine="0"/>
      <w:contextualSpacing/>
    </w:pPr>
    <w:rPr>
      <w:rFonts w:ascii="Times New Roman" w:eastAsia="SimSun" w:hAnsi="Times New Roman"/>
      <w:sz w:val="24"/>
    </w:rPr>
  </w:style>
  <w:style w:type="table" w:customStyle="1" w:styleId="GridTable5Dark-Accent513">
    <w:name w:val="Grid Table 5 Dark - Accent 513"/>
    <w:basedOn w:val="TableNormal"/>
    <w:uiPriority w:val="50"/>
    <w:rsid w:val="0011049B"/>
    <w:pPr>
      <w:spacing w:after="0" w:line="240" w:lineRule="auto"/>
    </w:pPr>
    <w:rPr>
      <w:rFonts w:eastAsia="SimSu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21">
    <w:name w:val="Grid Table 7 Colorful - Accent 21"/>
    <w:basedOn w:val="TableNormal"/>
    <w:uiPriority w:val="52"/>
    <w:rsid w:val="0011049B"/>
    <w:pPr>
      <w:spacing w:after="0" w:line="240" w:lineRule="auto"/>
    </w:pPr>
    <w:rPr>
      <w:rFonts w:eastAsiaTheme="minorEastAsia"/>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6Colorful-Accent11">
    <w:name w:val="Grid Table 6 Colorful - Accent 11"/>
    <w:basedOn w:val="TableNormal"/>
    <w:uiPriority w:val="51"/>
    <w:rsid w:val="0011049B"/>
    <w:pPr>
      <w:spacing w:after="0" w:line="240" w:lineRule="auto"/>
    </w:pPr>
    <w:rPr>
      <w:rFonts w:eastAsiaTheme="minorEastAsia"/>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360">
      <w:bodyDiv w:val="1"/>
      <w:marLeft w:val="0"/>
      <w:marRight w:val="0"/>
      <w:marTop w:val="0"/>
      <w:marBottom w:val="0"/>
      <w:divBdr>
        <w:top w:val="none" w:sz="0" w:space="0" w:color="auto"/>
        <w:left w:val="none" w:sz="0" w:space="0" w:color="auto"/>
        <w:bottom w:val="none" w:sz="0" w:space="0" w:color="auto"/>
        <w:right w:val="none" w:sz="0" w:space="0" w:color="auto"/>
      </w:divBdr>
    </w:div>
    <w:div w:id="222064725">
      <w:bodyDiv w:val="1"/>
      <w:marLeft w:val="0"/>
      <w:marRight w:val="0"/>
      <w:marTop w:val="0"/>
      <w:marBottom w:val="0"/>
      <w:divBdr>
        <w:top w:val="none" w:sz="0" w:space="0" w:color="auto"/>
        <w:left w:val="none" w:sz="0" w:space="0" w:color="auto"/>
        <w:bottom w:val="none" w:sz="0" w:space="0" w:color="auto"/>
        <w:right w:val="none" w:sz="0" w:space="0" w:color="auto"/>
      </w:divBdr>
    </w:div>
    <w:div w:id="18081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n.wikipedia.org/wiki/Hormo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487719E-30AE-46D8-9A19-24F343B8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12</Pages>
  <Words>6300</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EL_WaDY</cp:lastModifiedBy>
  <cp:revision>137</cp:revision>
  <cp:lastPrinted>2023-02-05T22:09:00Z</cp:lastPrinted>
  <dcterms:created xsi:type="dcterms:W3CDTF">2023-03-04T04:46:00Z</dcterms:created>
  <dcterms:modified xsi:type="dcterms:W3CDTF">2023-07-22T15:25:00Z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http://www.zotero.org/styles/elsevier-vancouver-author-date</vt:lpwstr>
  </property>
  <property fmtid="{D5CDD505-2E9C-101B-9397-08002B2CF9AE}" pid="7" name="Mendeley Recent Style Name 2_1">
    <vt:lpwstr>Elsevier - Vancouver (author-date)</vt:lpwstr>
  </property>
  <property fmtid="{D5CDD505-2E9C-101B-9397-08002B2CF9AE}" pid="8" name="Mendeley Recent Style Id 3_1">
    <vt:lpwstr>http://www.zotero.org/styles/emerald-harvard</vt:lpwstr>
  </property>
  <property fmtid="{D5CDD505-2E9C-101B-9397-08002B2CF9AE}" pid="9" name="Mendeley Recent Style Name 3_1">
    <vt:lpwstr>Emerald - Harvard</vt:lpwstr>
  </property>
  <property fmtid="{D5CDD505-2E9C-101B-9397-08002B2CF9AE}" pid="10" name="Mendeley Recent Style Id 4_1">
    <vt:lpwstr>http://www.zotero.org/styles/frontiers-in-cardiovascular-medicine</vt:lpwstr>
  </property>
  <property fmtid="{D5CDD505-2E9C-101B-9397-08002B2CF9AE}" pid="11" name="Mendeley Recent Style Name 4_1">
    <vt:lpwstr>Frontiers in Cardiovascular Medicine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http://www.zotero.org/styles/springer-vancouver-author-date</vt:lpwstr>
  </property>
  <property fmtid="{D5CDD505-2E9C-101B-9397-08002B2CF9AE}" pid="15" name="Mendeley Recent Style Name 6_1">
    <vt:lpwstr>Springer - Vancouver (author-date)</vt:lpwstr>
  </property>
  <property fmtid="{D5CDD505-2E9C-101B-9397-08002B2CF9AE}" pid="16" name="Mendeley Recent Style Id 7_1">
    <vt:lpwstr>http://www.zotero.org/styles/taylor-and-francis-apa</vt:lpwstr>
  </property>
  <property fmtid="{D5CDD505-2E9C-101B-9397-08002B2CF9AE}" pid="17" name="Mendeley Recent Style Name 7_1">
    <vt:lpwstr>Taylor &amp; Francis - APA</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http://www.zotero.org/styles/vancouver-author-date</vt:lpwstr>
  </property>
  <property fmtid="{D5CDD505-2E9C-101B-9397-08002B2CF9AE}" pid="21" name="Mendeley Recent Style Name 9_1">
    <vt:lpwstr>Vancouver (author-date)</vt:lpwstr>
  </property>
  <property fmtid="{D5CDD505-2E9C-101B-9397-08002B2CF9AE}" pid="22" name="Mendeley Document_1">
    <vt:lpwstr>True</vt:lpwstr>
  </property>
  <property fmtid="{D5CDD505-2E9C-101B-9397-08002B2CF9AE}" pid="23" name="Mendeley Unique User Id_1">
    <vt:lpwstr>0def908b-8660-3ba0-9f64-480867e8d0f9</vt:lpwstr>
  </property>
  <property fmtid="{D5CDD505-2E9C-101B-9397-08002B2CF9AE}" pid="24" name="Mendeley Citation Style_1">
    <vt:lpwstr>http://www.zotero.org/styles/vancouver</vt:lpwstr>
  </property>
</Properties>
</file>